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9498" w:type="dxa"/>
        <w:tblCellMar>
          <w:left w:w="57" w:type="dxa"/>
          <w:right w:w="28" w:type="dxa"/>
        </w:tblCellMar>
        <w:tblLook w:val="04A0" w:firstRow="1" w:lastRow="0" w:firstColumn="1" w:lastColumn="0" w:noHBand="0" w:noVBand="1"/>
      </w:tblPr>
      <w:tblGrid>
        <w:gridCol w:w="1415"/>
        <w:gridCol w:w="1195"/>
        <w:gridCol w:w="6888"/>
      </w:tblGrid>
      <w:tr w:rsidR="002D174C" w:rsidRPr="004B0232" w14:paraId="078A6DEB" w14:textId="77777777" w:rsidTr="00330B7D">
        <w:trPr>
          <w:trHeight w:val="63"/>
        </w:trPr>
        <w:tc>
          <w:tcPr>
            <w:tcW w:w="1418" w:type="dxa"/>
            <w:tcBorders>
              <w:top w:val="nil"/>
              <w:left w:val="nil"/>
              <w:bottom w:val="nil"/>
              <w:right w:val="nil"/>
            </w:tcBorders>
            <w:shd w:val="clear" w:color="auto" w:fill="44546A" w:themeFill="text2"/>
            <w:vAlign w:val="center"/>
          </w:tcPr>
          <w:p w14:paraId="34B71341" w14:textId="77777777" w:rsidR="00330B7D" w:rsidRPr="00B213E5" w:rsidRDefault="00330B7D" w:rsidP="00330B7D">
            <w:pPr>
              <w:spacing w:after="120"/>
              <w:jc w:val="center"/>
              <w:rPr>
                <w:rFonts w:cstheme="minorHAnsi"/>
                <w:b/>
                <w:bCs/>
              </w:rPr>
            </w:pPr>
            <w:bookmarkStart w:id="0" w:name="_GoBack"/>
            <w:bookmarkEnd w:id="0"/>
            <w:r>
              <w:rPr>
                <w:noProof/>
              </w:rPr>
              <w:drawing>
                <wp:inline distT="0" distB="0" distL="0" distR="0" wp14:anchorId="64A7880A" wp14:editId="0A1AE644">
                  <wp:extent cx="660400" cy="363672"/>
                  <wp:effectExtent l="0" t="0" r="6350" b="0"/>
                  <wp:docPr id="1105524953" name="Picture 1105524953" descr="The Howard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Howard Academ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135" cy="378945"/>
                          </a:xfrm>
                          <a:prstGeom prst="rect">
                            <a:avLst/>
                          </a:prstGeom>
                          <a:noFill/>
                          <a:ln>
                            <a:noFill/>
                          </a:ln>
                        </pic:spPr>
                      </pic:pic>
                    </a:graphicData>
                  </a:graphic>
                </wp:inline>
              </w:drawing>
            </w:r>
          </w:p>
        </w:tc>
        <w:tc>
          <w:tcPr>
            <w:tcW w:w="1134" w:type="dxa"/>
            <w:tcBorders>
              <w:top w:val="nil"/>
              <w:left w:val="nil"/>
              <w:bottom w:val="nil"/>
              <w:right w:val="nil"/>
            </w:tcBorders>
            <w:vAlign w:val="center"/>
          </w:tcPr>
          <w:p w14:paraId="03366442" w14:textId="0E92DF6A" w:rsidR="00330B7D" w:rsidRPr="00330B7D" w:rsidRDefault="002D174C" w:rsidP="00330B7D">
            <w:pPr>
              <w:spacing w:after="120"/>
              <w:jc w:val="center"/>
              <w:rPr>
                <w:rFonts w:asciiTheme="majorHAnsi" w:hAnsiTheme="majorHAnsi" w:cstheme="majorHAnsi"/>
                <w:b/>
                <w:bCs/>
                <w:color w:val="44546A" w:themeColor="text2"/>
                <w:sz w:val="28"/>
                <w:szCs w:val="28"/>
              </w:rPr>
            </w:pPr>
            <w:r w:rsidRPr="008A31CA">
              <w:rPr>
                <w:rFonts w:ascii="Arial" w:hAnsi="Arial" w:cs="Arial"/>
                <w:b/>
                <w:noProof/>
              </w:rPr>
              <w:drawing>
                <wp:inline distT="0" distB="0" distL="0" distR="0" wp14:anchorId="3391A559" wp14:editId="215577BA">
                  <wp:extent cx="704675" cy="71977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759" cy="750500"/>
                          </a:xfrm>
                          <a:prstGeom prst="rect">
                            <a:avLst/>
                          </a:prstGeom>
                          <a:noFill/>
                          <a:ln>
                            <a:noFill/>
                          </a:ln>
                        </pic:spPr>
                      </pic:pic>
                    </a:graphicData>
                  </a:graphic>
                </wp:inline>
              </w:drawing>
            </w:r>
          </w:p>
        </w:tc>
        <w:tc>
          <w:tcPr>
            <w:tcW w:w="6946" w:type="dxa"/>
            <w:tcBorders>
              <w:top w:val="nil"/>
              <w:left w:val="nil"/>
              <w:bottom w:val="nil"/>
              <w:right w:val="nil"/>
            </w:tcBorders>
            <w:vAlign w:val="center"/>
          </w:tcPr>
          <w:p w14:paraId="51790475" w14:textId="76FE654A" w:rsidR="00330B7D" w:rsidRPr="00330B7D" w:rsidRDefault="002D174C" w:rsidP="00330B7D">
            <w:pPr>
              <w:spacing w:after="120"/>
              <w:rPr>
                <w:rFonts w:asciiTheme="majorHAnsi" w:hAnsiTheme="majorHAnsi" w:cstheme="majorHAnsi"/>
                <w:b/>
                <w:bCs/>
                <w:color w:val="44546A" w:themeColor="text2"/>
                <w:sz w:val="28"/>
                <w:szCs w:val="28"/>
              </w:rPr>
            </w:pPr>
            <w:r>
              <w:rPr>
                <w:rFonts w:asciiTheme="majorHAnsi" w:hAnsiTheme="majorHAnsi" w:cstheme="majorHAnsi"/>
                <w:b/>
                <w:bCs/>
                <w:color w:val="44546A" w:themeColor="text2"/>
                <w:sz w:val="28"/>
                <w:szCs w:val="28"/>
              </w:rPr>
              <w:t>Deanwood Primary School</w:t>
            </w:r>
          </w:p>
          <w:p w14:paraId="6E6A8558" w14:textId="3E125783" w:rsidR="00330B7D" w:rsidRPr="00330B7D" w:rsidRDefault="002D174C" w:rsidP="00330B7D">
            <w:pPr>
              <w:spacing w:after="120"/>
              <w:rPr>
                <w:rFonts w:asciiTheme="majorHAnsi" w:hAnsiTheme="majorHAnsi" w:cstheme="majorHAnsi"/>
                <w:color w:val="7F7F7F" w:themeColor="text1" w:themeTint="80"/>
                <w:sz w:val="40"/>
                <w:szCs w:val="40"/>
              </w:rPr>
            </w:pPr>
            <w:r>
              <w:rPr>
                <w:rFonts w:asciiTheme="majorHAnsi" w:hAnsiTheme="majorHAnsi" w:cstheme="majorHAnsi"/>
                <w:color w:val="7F7F7F" w:themeColor="text1" w:themeTint="80"/>
                <w:sz w:val="40"/>
                <w:szCs w:val="40"/>
              </w:rPr>
              <w:t xml:space="preserve">Catch-Up Funding </w:t>
            </w:r>
            <w:r w:rsidR="00330B7D">
              <w:rPr>
                <w:rFonts w:asciiTheme="majorHAnsi" w:hAnsiTheme="majorHAnsi" w:cstheme="majorHAnsi"/>
                <w:color w:val="7F7F7F" w:themeColor="text1" w:themeTint="80"/>
                <w:sz w:val="40"/>
                <w:szCs w:val="40"/>
              </w:rPr>
              <w:t xml:space="preserve">Statement </w:t>
            </w:r>
          </w:p>
        </w:tc>
      </w:tr>
    </w:tbl>
    <w:p w14:paraId="3BB08D02" w14:textId="1B0ACCD3"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sz w:val="24"/>
        </w:rPr>
        <w:t xml:space="preserve">This statement details our school’s use of </w:t>
      </w:r>
      <w:r w:rsidR="002D174C">
        <w:rPr>
          <w:rFonts w:asciiTheme="minorHAnsi" w:eastAsia="Arial" w:hAnsiTheme="minorHAnsi" w:cstheme="minorHAnsi"/>
          <w:sz w:val="24"/>
        </w:rPr>
        <w:t xml:space="preserve">Recovery Premium and School Led Tutoring </w:t>
      </w:r>
      <w:r w:rsidR="00464354">
        <w:rPr>
          <w:rFonts w:asciiTheme="minorHAnsi" w:eastAsia="Arial" w:hAnsiTheme="minorHAnsi" w:cstheme="minorHAnsi"/>
          <w:sz w:val="24"/>
        </w:rPr>
        <w:t>funding for the 2022 / 23 academic year.</w:t>
      </w:r>
      <w:r w:rsidRPr="009A632D">
        <w:rPr>
          <w:rFonts w:asciiTheme="minorHAnsi" w:eastAsia="Arial" w:hAnsiTheme="minorHAnsi" w:cstheme="minorHAnsi"/>
          <w:sz w:val="24"/>
        </w:rPr>
        <w:t xml:space="preserve">  </w:t>
      </w:r>
    </w:p>
    <w:p w14:paraId="4784FA8B" w14:textId="77777777" w:rsidR="00377A6C" w:rsidRPr="00330B7D" w:rsidRDefault="00372E8F" w:rsidP="00330B7D">
      <w:pPr>
        <w:pStyle w:val="Heading1"/>
      </w:pPr>
      <w:r w:rsidRPr="00330B7D">
        <w:t xml:space="preserve">School overview </w:t>
      </w:r>
    </w:p>
    <w:tbl>
      <w:tblPr>
        <w:tblStyle w:val="TableGrid"/>
        <w:tblW w:w="9487" w:type="dxa"/>
        <w:tblInd w:w="6" w:type="dxa"/>
        <w:tblCellMar>
          <w:top w:w="72" w:type="dxa"/>
          <w:left w:w="106" w:type="dxa"/>
          <w:right w:w="115" w:type="dxa"/>
        </w:tblCellMar>
        <w:tblLook w:val="04A0" w:firstRow="1" w:lastRow="0" w:firstColumn="1" w:lastColumn="0" w:noHBand="0" w:noVBand="1"/>
      </w:tblPr>
      <w:tblGrid>
        <w:gridCol w:w="6377"/>
        <w:gridCol w:w="3110"/>
      </w:tblGrid>
      <w:tr w:rsidR="00377A6C" w:rsidRPr="009A632D" w14:paraId="4D5AADD5" w14:textId="77777777" w:rsidTr="00330B7D">
        <w:trPr>
          <w:trHeight w:val="408"/>
        </w:trPr>
        <w:tc>
          <w:tcPr>
            <w:tcW w:w="63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38C7B3D" w14:textId="77777777" w:rsidR="00377A6C" w:rsidRPr="009A632D" w:rsidRDefault="00372E8F" w:rsidP="00330B7D">
            <w:pPr>
              <w:spacing w:after="120"/>
              <w:ind w:left="53"/>
              <w:rPr>
                <w:rFonts w:asciiTheme="minorHAnsi" w:hAnsiTheme="minorHAnsi" w:cstheme="minorHAnsi"/>
              </w:rPr>
            </w:pPr>
            <w:r w:rsidRPr="009A632D">
              <w:rPr>
                <w:rFonts w:asciiTheme="minorHAnsi" w:eastAsia="Arial" w:hAnsiTheme="minorHAnsi" w:cstheme="minorHAnsi"/>
                <w:b/>
                <w:color w:val="0D0D0D"/>
                <w:sz w:val="24"/>
              </w:rPr>
              <w:t xml:space="preserve">Detail </w:t>
            </w:r>
          </w:p>
        </w:tc>
        <w:tc>
          <w:tcPr>
            <w:tcW w:w="31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F60BDB5" w14:textId="77777777" w:rsidR="00377A6C" w:rsidRPr="009A632D" w:rsidRDefault="00372E8F" w:rsidP="00330B7D">
            <w:pPr>
              <w:spacing w:after="120"/>
              <w:ind w:left="55"/>
              <w:rPr>
                <w:rFonts w:asciiTheme="minorHAnsi" w:hAnsiTheme="minorHAnsi" w:cstheme="minorHAnsi"/>
              </w:rPr>
            </w:pPr>
            <w:r w:rsidRPr="009A632D">
              <w:rPr>
                <w:rFonts w:asciiTheme="minorHAnsi" w:eastAsia="Arial" w:hAnsiTheme="minorHAnsi" w:cstheme="minorHAnsi"/>
                <w:b/>
                <w:color w:val="0D0D0D"/>
                <w:sz w:val="24"/>
              </w:rPr>
              <w:t xml:space="preserve">Data </w:t>
            </w:r>
          </w:p>
        </w:tc>
      </w:tr>
      <w:tr w:rsidR="00377A6C" w:rsidRPr="009A632D" w14:paraId="39F826FC"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2ACB9F7E"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School name </w:t>
            </w:r>
          </w:p>
        </w:tc>
        <w:tc>
          <w:tcPr>
            <w:tcW w:w="3110" w:type="dxa"/>
            <w:tcBorders>
              <w:top w:val="single" w:sz="4" w:space="0" w:color="000000"/>
              <w:left w:val="single" w:sz="4" w:space="0" w:color="000000"/>
              <w:bottom w:val="single" w:sz="4" w:space="0" w:color="000000"/>
              <w:right w:val="single" w:sz="4" w:space="0" w:color="000000"/>
            </w:tcBorders>
            <w:vAlign w:val="center"/>
          </w:tcPr>
          <w:p w14:paraId="60B279D1" w14:textId="4F3BC2FB" w:rsidR="00377A6C" w:rsidRPr="009A632D" w:rsidRDefault="00464354" w:rsidP="00330B7D">
            <w:pPr>
              <w:spacing w:before="40" w:after="40"/>
              <w:ind w:left="55"/>
              <w:rPr>
                <w:rFonts w:asciiTheme="minorHAnsi" w:hAnsiTheme="minorHAnsi" w:cstheme="minorHAnsi"/>
              </w:rPr>
            </w:pPr>
            <w:r>
              <w:rPr>
                <w:rFonts w:asciiTheme="minorHAnsi" w:hAnsiTheme="minorHAnsi" w:cstheme="minorHAnsi"/>
              </w:rPr>
              <w:t>Deanwood Primary School</w:t>
            </w:r>
          </w:p>
        </w:tc>
      </w:tr>
      <w:tr w:rsidR="00377A6C" w:rsidRPr="009A632D" w14:paraId="14E90043"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7FFC6623"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Number of pupils in school  </w:t>
            </w:r>
          </w:p>
        </w:tc>
        <w:tc>
          <w:tcPr>
            <w:tcW w:w="3110" w:type="dxa"/>
            <w:tcBorders>
              <w:top w:val="single" w:sz="4" w:space="0" w:color="000000"/>
              <w:left w:val="single" w:sz="4" w:space="0" w:color="000000"/>
              <w:bottom w:val="single" w:sz="4" w:space="0" w:color="000000"/>
              <w:right w:val="single" w:sz="4" w:space="0" w:color="000000"/>
            </w:tcBorders>
            <w:vAlign w:val="center"/>
          </w:tcPr>
          <w:p w14:paraId="10E74FB1" w14:textId="50BCC82C" w:rsidR="00377A6C" w:rsidRPr="009A632D" w:rsidRDefault="005A2DE7" w:rsidP="00330B7D">
            <w:pPr>
              <w:spacing w:before="40" w:after="40"/>
              <w:ind w:left="55"/>
              <w:rPr>
                <w:rFonts w:asciiTheme="minorHAnsi" w:hAnsiTheme="minorHAnsi" w:cstheme="minorHAnsi"/>
              </w:rPr>
            </w:pPr>
            <w:r>
              <w:rPr>
                <w:rFonts w:asciiTheme="minorHAnsi" w:eastAsia="Arial" w:hAnsiTheme="minorHAnsi" w:cstheme="minorHAnsi"/>
                <w:sz w:val="24"/>
              </w:rPr>
              <w:t>217</w:t>
            </w:r>
            <w:r w:rsidR="005F4DC3" w:rsidRPr="009A632D">
              <w:rPr>
                <w:rFonts w:asciiTheme="minorHAnsi" w:eastAsia="Arial" w:hAnsiTheme="minorHAnsi" w:cstheme="minorHAnsi"/>
                <w:sz w:val="24"/>
              </w:rPr>
              <w:t xml:space="preserve"> (</w:t>
            </w:r>
            <w:r>
              <w:rPr>
                <w:rFonts w:asciiTheme="minorHAnsi" w:eastAsia="Arial" w:hAnsiTheme="minorHAnsi" w:cstheme="minorHAnsi"/>
                <w:sz w:val="24"/>
              </w:rPr>
              <w:t xml:space="preserve">185 </w:t>
            </w:r>
            <w:r w:rsidR="005F4DC3" w:rsidRPr="009A632D">
              <w:rPr>
                <w:rFonts w:asciiTheme="minorHAnsi" w:eastAsia="Arial" w:hAnsiTheme="minorHAnsi" w:cstheme="minorHAnsi"/>
                <w:sz w:val="24"/>
              </w:rPr>
              <w:t xml:space="preserve">excluding </w:t>
            </w:r>
            <w:r>
              <w:rPr>
                <w:rFonts w:asciiTheme="minorHAnsi" w:eastAsia="Arial" w:hAnsiTheme="minorHAnsi" w:cstheme="minorHAnsi"/>
                <w:sz w:val="24"/>
              </w:rPr>
              <w:t>Nursery)</w:t>
            </w:r>
          </w:p>
        </w:tc>
      </w:tr>
      <w:tr w:rsidR="00377A6C" w:rsidRPr="009A632D" w14:paraId="303E92ED" w14:textId="77777777" w:rsidTr="00330B7D">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44D7F903" w14:textId="77777777"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Date this statement was published </w:t>
            </w:r>
          </w:p>
        </w:tc>
        <w:tc>
          <w:tcPr>
            <w:tcW w:w="3110" w:type="dxa"/>
            <w:tcBorders>
              <w:top w:val="single" w:sz="4" w:space="0" w:color="000000"/>
              <w:left w:val="single" w:sz="4" w:space="0" w:color="000000"/>
              <w:bottom w:val="single" w:sz="4" w:space="0" w:color="000000"/>
              <w:right w:val="single" w:sz="4" w:space="0" w:color="000000"/>
            </w:tcBorders>
            <w:vAlign w:val="center"/>
          </w:tcPr>
          <w:p w14:paraId="2C78C587" w14:textId="79089F19" w:rsidR="00377A6C" w:rsidRPr="009A632D" w:rsidRDefault="006351C9" w:rsidP="00330B7D">
            <w:pPr>
              <w:spacing w:before="40" w:after="40"/>
              <w:ind w:left="55"/>
              <w:rPr>
                <w:rFonts w:asciiTheme="minorHAnsi" w:hAnsiTheme="minorHAnsi" w:cstheme="minorHAnsi"/>
              </w:rPr>
            </w:pPr>
            <w:r>
              <w:rPr>
                <w:rFonts w:asciiTheme="minorHAnsi" w:eastAsia="Arial" w:hAnsiTheme="minorHAnsi" w:cstheme="minorHAnsi"/>
                <w:sz w:val="24"/>
              </w:rPr>
              <w:t>Septe</w:t>
            </w:r>
            <w:r w:rsidR="005F4DC3" w:rsidRPr="009A632D">
              <w:rPr>
                <w:rFonts w:asciiTheme="minorHAnsi" w:eastAsia="Arial" w:hAnsiTheme="minorHAnsi" w:cstheme="minorHAnsi"/>
                <w:sz w:val="24"/>
              </w:rPr>
              <w:t>mber</w:t>
            </w:r>
            <w:r w:rsidR="00372E8F" w:rsidRPr="009A632D">
              <w:rPr>
                <w:rFonts w:asciiTheme="minorHAnsi" w:eastAsia="Arial" w:hAnsiTheme="minorHAnsi" w:cstheme="minorHAnsi"/>
                <w:sz w:val="24"/>
              </w:rPr>
              <w:t xml:space="preserve"> 2022</w:t>
            </w:r>
            <w:r w:rsidR="00372E8F" w:rsidRPr="009A632D">
              <w:rPr>
                <w:rFonts w:asciiTheme="minorHAnsi" w:eastAsia="Arial" w:hAnsiTheme="minorHAnsi" w:cstheme="minorHAnsi"/>
                <w:b/>
                <w:sz w:val="24"/>
              </w:rPr>
              <w:t xml:space="preserve"> </w:t>
            </w:r>
            <w:r w:rsidR="00330B7D">
              <w:rPr>
                <w:rFonts w:asciiTheme="minorHAnsi" w:eastAsia="Arial" w:hAnsiTheme="minorHAnsi" w:cstheme="minorHAnsi"/>
                <w:b/>
                <w:sz w:val="24"/>
              </w:rPr>
              <w:br/>
            </w:r>
          </w:p>
        </w:tc>
      </w:tr>
      <w:tr w:rsidR="00377A6C" w:rsidRPr="009A632D" w14:paraId="47D9C5B7" w14:textId="77777777" w:rsidTr="00330B7D">
        <w:trPr>
          <w:trHeight w:val="405"/>
        </w:trPr>
        <w:tc>
          <w:tcPr>
            <w:tcW w:w="6377" w:type="dxa"/>
            <w:tcBorders>
              <w:top w:val="single" w:sz="4" w:space="0" w:color="000000"/>
              <w:left w:val="single" w:sz="4" w:space="0" w:color="000000"/>
              <w:bottom w:val="single" w:sz="4" w:space="0" w:color="000000"/>
              <w:right w:val="single" w:sz="4" w:space="0" w:color="000000"/>
            </w:tcBorders>
            <w:vAlign w:val="center"/>
          </w:tcPr>
          <w:p w14:paraId="6B97617E" w14:textId="58BD80F2" w:rsidR="00377A6C" w:rsidRPr="009A632D" w:rsidRDefault="00372E8F" w:rsidP="00330B7D">
            <w:pPr>
              <w:spacing w:before="40" w:after="40"/>
              <w:ind w:left="53"/>
              <w:rPr>
                <w:rFonts w:asciiTheme="minorHAnsi" w:hAnsiTheme="minorHAnsi" w:cstheme="minorHAnsi"/>
              </w:rPr>
            </w:pPr>
            <w:r w:rsidRPr="009A632D">
              <w:rPr>
                <w:rFonts w:asciiTheme="minorHAnsi" w:eastAsia="Arial" w:hAnsiTheme="minorHAnsi" w:cstheme="minorHAnsi"/>
                <w:color w:val="0D0D0D"/>
                <w:sz w:val="24"/>
              </w:rPr>
              <w:t xml:space="preserve">Date </w:t>
            </w:r>
            <w:r w:rsidR="009E343E">
              <w:rPr>
                <w:rFonts w:asciiTheme="minorHAnsi" w:eastAsia="Arial" w:hAnsiTheme="minorHAnsi" w:cstheme="minorHAnsi"/>
                <w:color w:val="0D0D0D"/>
                <w:sz w:val="24"/>
              </w:rPr>
              <w:t>this statement will be reviewed</w:t>
            </w:r>
          </w:p>
        </w:tc>
        <w:tc>
          <w:tcPr>
            <w:tcW w:w="3110" w:type="dxa"/>
            <w:tcBorders>
              <w:top w:val="single" w:sz="4" w:space="0" w:color="000000"/>
              <w:left w:val="single" w:sz="4" w:space="0" w:color="000000"/>
              <w:bottom w:val="single" w:sz="4" w:space="0" w:color="000000"/>
              <w:right w:val="single" w:sz="4" w:space="0" w:color="000000"/>
            </w:tcBorders>
            <w:vAlign w:val="center"/>
          </w:tcPr>
          <w:p w14:paraId="2983FEFC" w14:textId="73025870" w:rsidR="00377A6C" w:rsidRPr="009A632D" w:rsidRDefault="006351C9" w:rsidP="00330B7D">
            <w:pPr>
              <w:spacing w:before="40" w:after="40"/>
              <w:ind w:left="55"/>
              <w:rPr>
                <w:rFonts w:asciiTheme="minorHAnsi" w:hAnsiTheme="minorHAnsi" w:cstheme="minorHAnsi"/>
              </w:rPr>
            </w:pPr>
            <w:r>
              <w:rPr>
                <w:rFonts w:asciiTheme="minorHAnsi" w:hAnsiTheme="minorHAnsi" w:cstheme="minorHAnsi"/>
              </w:rPr>
              <w:t>September 202</w:t>
            </w:r>
            <w:r w:rsidR="009E343E">
              <w:rPr>
                <w:rFonts w:asciiTheme="minorHAnsi" w:hAnsiTheme="minorHAnsi" w:cstheme="minorHAnsi"/>
              </w:rPr>
              <w:t>3</w:t>
            </w:r>
          </w:p>
        </w:tc>
      </w:tr>
    </w:tbl>
    <w:p w14:paraId="14991BEB" w14:textId="4657BCCF" w:rsidR="00377A6C" w:rsidRPr="009A632D" w:rsidRDefault="00372E8F" w:rsidP="00330B7D">
      <w:pPr>
        <w:pStyle w:val="Heading1"/>
      </w:pPr>
      <w:r w:rsidRPr="009A632D">
        <w:t xml:space="preserve">Funding overview </w:t>
      </w:r>
    </w:p>
    <w:tbl>
      <w:tblPr>
        <w:tblStyle w:val="TableGrid"/>
        <w:tblW w:w="9487" w:type="dxa"/>
        <w:tblInd w:w="6" w:type="dxa"/>
        <w:tblCellMar>
          <w:top w:w="72" w:type="dxa"/>
          <w:left w:w="159" w:type="dxa"/>
          <w:right w:w="115" w:type="dxa"/>
        </w:tblCellMar>
        <w:tblLook w:val="04A0" w:firstRow="1" w:lastRow="0" w:firstColumn="1" w:lastColumn="0" w:noHBand="0" w:noVBand="1"/>
      </w:tblPr>
      <w:tblGrid>
        <w:gridCol w:w="6377"/>
        <w:gridCol w:w="3110"/>
      </w:tblGrid>
      <w:tr w:rsidR="00377A6C" w:rsidRPr="009A632D" w14:paraId="26C9F0AC" w14:textId="77777777" w:rsidTr="00A73C58">
        <w:trPr>
          <w:trHeight w:val="403"/>
        </w:trPr>
        <w:tc>
          <w:tcPr>
            <w:tcW w:w="6377" w:type="dxa"/>
            <w:tcBorders>
              <w:top w:val="single" w:sz="4" w:space="0" w:color="000000"/>
              <w:left w:val="single" w:sz="4" w:space="0" w:color="000000"/>
              <w:bottom w:val="single" w:sz="4" w:space="0" w:color="000000"/>
              <w:right w:val="single" w:sz="4" w:space="0" w:color="000000"/>
            </w:tcBorders>
            <w:shd w:val="clear" w:color="auto" w:fill="D8E2E9"/>
          </w:tcPr>
          <w:p w14:paraId="50D0D02D" w14:textId="77777777" w:rsidR="00377A6C" w:rsidRPr="009A632D" w:rsidRDefault="00372E8F" w:rsidP="00330B7D">
            <w:pPr>
              <w:spacing w:after="120"/>
              <w:rPr>
                <w:rFonts w:asciiTheme="minorHAnsi" w:hAnsiTheme="minorHAnsi" w:cstheme="minorHAnsi"/>
              </w:rPr>
            </w:pPr>
            <w:r w:rsidRPr="009A632D">
              <w:rPr>
                <w:rFonts w:asciiTheme="minorHAnsi" w:eastAsia="Arial" w:hAnsiTheme="minorHAnsi" w:cstheme="minorHAnsi"/>
                <w:b/>
                <w:color w:val="0D0D0D"/>
                <w:sz w:val="24"/>
              </w:rPr>
              <w:t>Detail</w:t>
            </w:r>
            <w:r w:rsidRPr="009A632D">
              <w:rPr>
                <w:rFonts w:asciiTheme="minorHAnsi" w:eastAsia="Arial" w:hAnsiTheme="minorHAnsi" w:cstheme="minorHAnsi"/>
                <w:color w:val="0D0D0D"/>
                <w:sz w:val="24"/>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8E2E9"/>
          </w:tcPr>
          <w:p w14:paraId="75CF24F6" w14:textId="77777777" w:rsidR="00377A6C" w:rsidRPr="009A632D" w:rsidRDefault="00372E8F" w:rsidP="00330B7D">
            <w:pPr>
              <w:spacing w:after="120"/>
              <w:ind w:left="2"/>
              <w:rPr>
                <w:rFonts w:asciiTheme="minorHAnsi" w:hAnsiTheme="minorHAnsi" w:cstheme="minorHAnsi"/>
              </w:rPr>
            </w:pPr>
            <w:r w:rsidRPr="009A632D">
              <w:rPr>
                <w:rFonts w:asciiTheme="minorHAnsi" w:eastAsia="Arial" w:hAnsiTheme="minorHAnsi" w:cstheme="minorHAnsi"/>
                <w:b/>
                <w:color w:val="0D0D0D"/>
                <w:sz w:val="24"/>
              </w:rPr>
              <w:t>Amount</w:t>
            </w:r>
            <w:r w:rsidRPr="009A632D">
              <w:rPr>
                <w:rFonts w:asciiTheme="minorHAnsi" w:eastAsia="Arial" w:hAnsiTheme="minorHAnsi" w:cstheme="minorHAnsi"/>
                <w:color w:val="0D0D0D"/>
                <w:sz w:val="24"/>
              </w:rPr>
              <w:t xml:space="preserve"> </w:t>
            </w:r>
          </w:p>
        </w:tc>
      </w:tr>
      <w:tr w:rsidR="00377A6C" w:rsidRPr="009A632D" w14:paraId="16E1AAE9" w14:textId="77777777" w:rsidTr="00A73C58">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2C22C157" w14:textId="238D417B" w:rsidR="00377A6C" w:rsidRPr="009A632D" w:rsidRDefault="00C46F47" w:rsidP="00330B7D">
            <w:pPr>
              <w:spacing w:before="40" w:after="40"/>
              <w:rPr>
                <w:rFonts w:asciiTheme="minorHAnsi" w:hAnsiTheme="minorHAnsi" w:cstheme="minorHAnsi"/>
              </w:rPr>
            </w:pPr>
            <w:r>
              <w:rPr>
                <w:rFonts w:asciiTheme="minorHAnsi" w:eastAsia="Arial" w:hAnsiTheme="minorHAnsi" w:cstheme="minorHAnsi"/>
                <w:color w:val="0D0D0D"/>
                <w:sz w:val="24"/>
              </w:rPr>
              <w:t>School Led tutoring f</w:t>
            </w:r>
            <w:r w:rsidR="00372E8F" w:rsidRPr="009A632D">
              <w:rPr>
                <w:rFonts w:asciiTheme="minorHAnsi" w:eastAsia="Arial" w:hAnsiTheme="minorHAnsi" w:cstheme="minorHAnsi"/>
                <w:color w:val="0D0D0D"/>
                <w:sz w:val="24"/>
              </w:rPr>
              <w:t xml:space="preserve">unding allocation this academic year </w:t>
            </w:r>
          </w:p>
        </w:tc>
        <w:tc>
          <w:tcPr>
            <w:tcW w:w="3110" w:type="dxa"/>
            <w:tcBorders>
              <w:top w:val="single" w:sz="4" w:space="0" w:color="000000"/>
              <w:left w:val="single" w:sz="4" w:space="0" w:color="000000"/>
              <w:bottom w:val="single" w:sz="4" w:space="0" w:color="000000"/>
              <w:right w:val="single" w:sz="4" w:space="0" w:color="000000"/>
            </w:tcBorders>
            <w:vAlign w:val="center"/>
          </w:tcPr>
          <w:p w14:paraId="4C5FEBB0" w14:textId="02854929" w:rsidR="00377A6C" w:rsidRPr="009A632D" w:rsidRDefault="00A73C58" w:rsidP="00330B7D">
            <w:pPr>
              <w:spacing w:before="40" w:after="40"/>
              <w:ind w:left="2"/>
              <w:rPr>
                <w:rFonts w:asciiTheme="minorHAnsi" w:hAnsiTheme="minorHAnsi" w:cstheme="minorHAnsi"/>
                <w:highlight w:val="green"/>
              </w:rPr>
            </w:pPr>
            <w:r w:rsidRPr="00A73C58">
              <w:rPr>
                <w:rFonts w:asciiTheme="minorHAnsi" w:hAnsiTheme="minorHAnsi" w:cstheme="minorHAnsi"/>
              </w:rPr>
              <w:t>£2,754</w:t>
            </w:r>
          </w:p>
        </w:tc>
      </w:tr>
      <w:tr w:rsidR="00377A6C" w:rsidRPr="009A632D" w14:paraId="6619808E" w14:textId="77777777" w:rsidTr="00A73C58">
        <w:trPr>
          <w:trHeight w:val="18"/>
        </w:trPr>
        <w:tc>
          <w:tcPr>
            <w:tcW w:w="6377" w:type="dxa"/>
            <w:tcBorders>
              <w:top w:val="single" w:sz="4" w:space="0" w:color="000000"/>
              <w:left w:val="single" w:sz="4" w:space="0" w:color="000000"/>
              <w:bottom w:val="single" w:sz="4" w:space="0" w:color="000000"/>
              <w:right w:val="single" w:sz="4" w:space="0" w:color="000000"/>
            </w:tcBorders>
            <w:vAlign w:val="center"/>
          </w:tcPr>
          <w:p w14:paraId="6A667CAA" w14:textId="77777777" w:rsidR="00377A6C" w:rsidRPr="009A632D" w:rsidRDefault="00372E8F" w:rsidP="00330B7D">
            <w:pPr>
              <w:spacing w:before="40" w:after="40"/>
              <w:rPr>
                <w:rFonts w:asciiTheme="minorHAnsi" w:hAnsiTheme="minorHAnsi" w:cstheme="minorHAnsi"/>
              </w:rPr>
            </w:pPr>
            <w:r w:rsidRPr="009A632D">
              <w:rPr>
                <w:rFonts w:asciiTheme="minorHAnsi" w:eastAsia="Arial" w:hAnsiTheme="minorHAnsi" w:cstheme="minorHAnsi"/>
                <w:color w:val="0D0D0D"/>
                <w:sz w:val="24"/>
              </w:rPr>
              <w:t xml:space="preserve">Recovery premium funding allocation this academic year </w:t>
            </w:r>
          </w:p>
        </w:tc>
        <w:tc>
          <w:tcPr>
            <w:tcW w:w="3110" w:type="dxa"/>
            <w:tcBorders>
              <w:top w:val="single" w:sz="4" w:space="0" w:color="000000"/>
              <w:left w:val="single" w:sz="4" w:space="0" w:color="000000"/>
              <w:bottom w:val="single" w:sz="4" w:space="0" w:color="000000"/>
              <w:right w:val="single" w:sz="4" w:space="0" w:color="000000"/>
            </w:tcBorders>
            <w:vAlign w:val="center"/>
          </w:tcPr>
          <w:p w14:paraId="78C985A8" w14:textId="32D7D47E" w:rsidR="00377A6C" w:rsidRPr="009A632D" w:rsidRDefault="00A73C58" w:rsidP="00330B7D">
            <w:pPr>
              <w:spacing w:before="40" w:after="40"/>
              <w:ind w:left="2"/>
              <w:rPr>
                <w:rFonts w:asciiTheme="minorHAnsi" w:hAnsiTheme="minorHAnsi" w:cstheme="minorHAnsi"/>
                <w:highlight w:val="green"/>
              </w:rPr>
            </w:pPr>
            <w:r w:rsidRPr="00A73C58">
              <w:rPr>
                <w:rFonts w:asciiTheme="minorHAnsi" w:hAnsiTheme="minorHAnsi" w:cstheme="minorHAnsi"/>
              </w:rPr>
              <w:t>£4,640</w:t>
            </w:r>
          </w:p>
        </w:tc>
      </w:tr>
      <w:tr w:rsidR="00377A6C" w:rsidRPr="009A632D" w14:paraId="6C4D2BFD" w14:textId="77777777" w:rsidTr="00A73C58">
        <w:trPr>
          <w:trHeight w:val="113"/>
        </w:trPr>
        <w:tc>
          <w:tcPr>
            <w:tcW w:w="6377" w:type="dxa"/>
            <w:tcBorders>
              <w:top w:val="single" w:sz="4" w:space="0" w:color="000000"/>
              <w:left w:val="single" w:sz="4" w:space="0" w:color="000000"/>
              <w:bottom w:val="single" w:sz="4" w:space="0" w:color="000000"/>
              <w:right w:val="single" w:sz="4" w:space="0" w:color="000000"/>
            </w:tcBorders>
            <w:vAlign w:val="center"/>
          </w:tcPr>
          <w:p w14:paraId="1686F645" w14:textId="77777777" w:rsidR="00377A6C" w:rsidRPr="009A632D" w:rsidRDefault="00372E8F" w:rsidP="00330B7D">
            <w:pPr>
              <w:spacing w:before="40" w:after="40"/>
              <w:rPr>
                <w:rFonts w:asciiTheme="minorHAnsi" w:hAnsiTheme="minorHAnsi" w:cstheme="minorHAnsi"/>
              </w:rPr>
            </w:pPr>
            <w:r w:rsidRPr="009A632D">
              <w:rPr>
                <w:rFonts w:asciiTheme="minorHAnsi" w:eastAsia="Arial" w:hAnsiTheme="minorHAnsi" w:cstheme="minorHAnsi"/>
                <w:b/>
                <w:color w:val="0D0D0D"/>
                <w:sz w:val="24"/>
              </w:rPr>
              <w:t xml:space="preserve">Total budget for this academic year </w:t>
            </w:r>
          </w:p>
          <w:p w14:paraId="52A27F2B" w14:textId="088345EF" w:rsidR="00377A6C" w:rsidRPr="009A632D" w:rsidRDefault="00377A6C" w:rsidP="00330B7D">
            <w:pPr>
              <w:spacing w:before="40" w:after="40"/>
              <w:rPr>
                <w:rFonts w:asciiTheme="minorHAnsi" w:hAnsiTheme="minorHAnsi" w:cstheme="minorHAnsi"/>
              </w:rPr>
            </w:pPr>
          </w:p>
        </w:tc>
        <w:tc>
          <w:tcPr>
            <w:tcW w:w="3110" w:type="dxa"/>
            <w:tcBorders>
              <w:top w:val="single" w:sz="4" w:space="0" w:color="000000"/>
              <w:left w:val="single" w:sz="4" w:space="0" w:color="000000"/>
              <w:bottom w:val="single" w:sz="4" w:space="0" w:color="000000"/>
              <w:right w:val="single" w:sz="4" w:space="0" w:color="000000"/>
            </w:tcBorders>
            <w:vAlign w:val="center"/>
          </w:tcPr>
          <w:p w14:paraId="3EF5871D" w14:textId="5815203A" w:rsidR="00377A6C" w:rsidRPr="009A632D" w:rsidRDefault="00A73C58" w:rsidP="00A73C58">
            <w:pPr>
              <w:spacing w:before="40" w:after="40"/>
              <w:rPr>
                <w:rFonts w:asciiTheme="minorHAnsi" w:hAnsiTheme="minorHAnsi" w:cstheme="minorHAnsi"/>
                <w:highlight w:val="green"/>
              </w:rPr>
            </w:pPr>
            <w:r w:rsidRPr="00A73C58">
              <w:rPr>
                <w:rFonts w:asciiTheme="minorHAnsi" w:hAnsiTheme="minorHAnsi" w:cstheme="minorHAnsi"/>
              </w:rPr>
              <w:t>£7,394</w:t>
            </w:r>
          </w:p>
        </w:tc>
      </w:tr>
    </w:tbl>
    <w:p w14:paraId="7FDD3A31" w14:textId="429D5386" w:rsidR="00330B7D" w:rsidRPr="004C0E96" w:rsidRDefault="00372E8F" w:rsidP="000154AE">
      <w:pPr>
        <w:pStyle w:val="Heading2"/>
      </w:pPr>
      <w:r w:rsidRPr="004C0E96">
        <w:t xml:space="preserve">Part A: </w:t>
      </w:r>
      <w:r w:rsidR="005B3711">
        <w:t>Catch-Up Funding Strategy Plan</w:t>
      </w:r>
      <w:r w:rsidRPr="004C0E96">
        <w:t xml:space="preserve"> </w:t>
      </w:r>
    </w:p>
    <w:p w14:paraId="1F99A6C4" w14:textId="06E7A623" w:rsidR="00377A6C" w:rsidRPr="00330B7D" w:rsidRDefault="00372E8F" w:rsidP="0094431E">
      <w:pPr>
        <w:pStyle w:val="Heading1"/>
        <w:spacing w:after="0"/>
      </w:pPr>
      <w:r w:rsidRPr="00330B7D">
        <w:t xml:space="preserve">Statement of intent </w:t>
      </w:r>
    </w:p>
    <w:p w14:paraId="3227FE78" w14:textId="79ACEA0A" w:rsidR="004C0E96" w:rsidRPr="00DA41E3" w:rsidRDefault="004C0E96" w:rsidP="0094431E">
      <w:pPr>
        <w:spacing w:after="0" w:line="240" w:lineRule="auto"/>
        <w:ind w:hanging="10"/>
        <w:jc w:val="both"/>
        <w:rPr>
          <w:b/>
          <w:bCs/>
        </w:rPr>
      </w:pPr>
      <w:r w:rsidRPr="00DA41E3">
        <w:rPr>
          <w:b/>
          <w:bCs/>
        </w:rPr>
        <w:t>What are the key principles of your strategy plan?</w:t>
      </w:r>
    </w:p>
    <w:p w14:paraId="5F0F07F3" w14:textId="520A153E" w:rsidR="00DA41E3" w:rsidRPr="00DA41E3" w:rsidRDefault="00DA41E3" w:rsidP="0094431E">
      <w:pPr>
        <w:spacing w:after="0" w:line="240" w:lineRule="auto"/>
        <w:ind w:hanging="10"/>
        <w:jc w:val="both"/>
        <w:rPr>
          <w:bCs/>
        </w:rPr>
      </w:pPr>
      <w:r w:rsidRPr="00DA41E3">
        <w:rPr>
          <w:bCs/>
        </w:rPr>
        <w:t xml:space="preserve">Our key aim is to strive for the best possible outcomes for all of our students and to plug the gaps in learning </w:t>
      </w:r>
      <w:r w:rsidR="0094431E">
        <w:rPr>
          <w:bCs/>
        </w:rPr>
        <w:t>identified</w:t>
      </w:r>
      <w:r w:rsidRPr="00DA41E3">
        <w:rPr>
          <w:bCs/>
        </w:rPr>
        <w:t xml:space="preserve"> due to the impact of the COVID period. Through the use of Recovery Premium and School Led Tutoring funding</w:t>
      </w:r>
      <w:r w:rsidR="009876D2">
        <w:rPr>
          <w:bCs/>
        </w:rPr>
        <w:t>,</w:t>
      </w:r>
      <w:r w:rsidRPr="00DA41E3">
        <w:rPr>
          <w:bCs/>
        </w:rPr>
        <w:t xml:space="preserve"> we also aim to help targeted children to become more resilient learners who are keen to come to school regularly and better able to manage their emotions in a way that does not impact upon their educational achievement. </w:t>
      </w:r>
    </w:p>
    <w:p w14:paraId="1D3CCF0F" w14:textId="77777777" w:rsidR="00DA41E3" w:rsidRDefault="00DA41E3" w:rsidP="0094431E">
      <w:pPr>
        <w:spacing w:after="0" w:line="240" w:lineRule="auto"/>
        <w:ind w:hanging="10"/>
        <w:rPr>
          <w:b/>
          <w:bCs/>
          <w:highlight w:val="yellow"/>
        </w:rPr>
      </w:pPr>
    </w:p>
    <w:p w14:paraId="088E47EC" w14:textId="21B01599" w:rsidR="004C0E96" w:rsidRPr="0094431E" w:rsidRDefault="004C0E96" w:rsidP="0094431E">
      <w:pPr>
        <w:spacing w:after="0" w:line="240" w:lineRule="auto"/>
        <w:ind w:hanging="10"/>
        <w:rPr>
          <w:b/>
          <w:bCs/>
        </w:rPr>
      </w:pPr>
      <w:r w:rsidRPr="0094431E">
        <w:rPr>
          <w:b/>
          <w:bCs/>
        </w:rPr>
        <w:t xml:space="preserve">How does your current </w:t>
      </w:r>
      <w:r w:rsidR="0094431E" w:rsidRPr="0094431E">
        <w:rPr>
          <w:b/>
          <w:bCs/>
        </w:rPr>
        <w:t>Catch-Up Funding Strategy Plan</w:t>
      </w:r>
      <w:r w:rsidRPr="0094431E">
        <w:rPr>
          <w:b/>
          <w:bCs/>
        </w:rPr>
        <w:t xml:space="preserve"> work towards achieving those objectives?</w:t>
      </w:r>
    </w:p>
    <w:p w14:paraId="7B396233" w14:textId="44AC72A5" w:rsidR="0094431E" w:rsidRPr="000154AE" w:rsidRDefault="0094431E" w:rsidP="000154AE">
      <w:pPr>
        <w:pStyle w:val="ListParagraph"/>
        <w:numPr>
          <w:ilvl w:val="0"/>
          <w:numId w:val="22"/>
        </w:numPr>
        <w:spacing w:after="0" w:line="240" w:lineRule="auto"/>
        <w:jc w:val="both"/>
        <w:rPr>
          <w:rFonts w:asciiTheme="minorHAnsi" w:hAnsiTheme="minorHAnsi" w:cstheme="minorHAnsi"/>
          <w:bCs/>
        </w:rPr>
      </w:pPr>
      <w:r w:rsidRPr="000154AE">
        <w:rPr>
          <w:rFonts w:asciiTheme="minorHAnsi" w:hAnsiTheme="minorHAnsi" w:cstheme="minorHAnsi"/>
          <w:bCs/>
        </w:rPr>
        <w:t>The activities outlined in the plan are designed to ensure that targeted children are given the additional support that they need to be able to plug any knowledge gaps identified through data analysis and Pupil Progress Meetings</w:t>
      </w:r>
    </w:p>
    <w:p w14:paraId="4BB4D69B" w14:textId="1FD44C15" w:rsidR="0094431E" w:rsidRPr="000154AE" w:rsidRDefault="0094431E" w:rsidP="000154AE">
      <w:pPr>
        <w:pStyle w:val="ListParagraph"/>
        <w:numPr>
          <w:ilvl w:val="0"/>
          <w:numId w:val="22"/>
        </w:numPr>
        <w:spacing w:after="0" w:line="240" w:lineRule="auto"/>
        <w:jc w:val="both"/>
        <w:rPr>
          <w:rFonts w:asciiTheme="minorHAnsi" w:hAnsiTheme="minorHAnsi" w:cstheme="minorHAnsi"/>
          <w:bCs/>
        </w:rPr>
      </w:pPr>
      <w:r w:rsidRPr="000154AE">
        <w:rPr>
          <w:rFonts w:asciiTheme="minorHAnsi" w:hAnsiTheme="minorHAnsi" w:cstheme="minorHAnsi"/>
          <w:bCs/>
        </w:rPr>
        <w:t>By providing emotional support</w:t>
      </w:r>
      <w:r w:rsidR="002072FA" w:rsidRPr="000154AE">
        <w:rPr>
          <w:rFonts w:asciiTheme="minorHAnsi" w:hAnsiTheme="minorHAnsi" w:cstheme="minorHAnsi"/>
          <w:bCs/>
        </w:rPr>
        <w:t xml:space="preserve">, </w:t>
      </w:r>
      <w:r w:rsidRPr="000154AE">
        <w:rPr>
          <w:rFonts w:asciiTheme="minorHAnsi" w:hAnsiTheme="minorHAnsi" w:cstheme="minorHAnsi"/>
          <w:bCs/>
        </w:rPr>
        <w:t xml:space="preserve">as well </w:t>
      </w:r>
      <w:r w:rsidR="002072FA" w:rsidRPr="000154AE">
        <w:rPr>
          <w:rFonts w:asciiTheme="minorHAnsi" w:hAnsiTheme="minorHAnsi" w:cstheme="minorHAnsi"/>
          <w:bCs/>
        </w:rPr>
        <w:t>as supporting</w:t>
      </w:r>
      <w:r w:rsidRPr="000154AE">
        <w:rPr>
          <w:rFonts w:asciiTheme="minorHAnsi" w:hAnsiTheme="minorHAnsi" w:cstheme="minorHAnsi"/>
          <w:bCs/>
        </w:rPr>
        <w:t xml:space="preserve"> children to be better able to self-regulate, it is hoped that identified children will feel better able to attend school regularly. This in turn will help </w:t>
      </w:r>
      <w:r w:rsidR="009876D2">
        <w:rPr>
          <w:rFonts w:asciiTheme="minorHAnsi" w:hAnsiTheme="minorHAnsi" w:cstheme="minorHAnsi"/>
          <w:bCs/>
        </w:rPr>
        <w:t xml:space="preserve">them to be able to focus more on their learning and therefore </w:t>
      </w:r>
      <w:r w:rsidRPr="000154AE">
        <w:rPr>
          <w:rFonts w:asciiTheme="minorHAnsi" w:hAnsiTheme="minorHAnsi" w:cstheme="minorHAnsi"/>
          <w:bCs/>
        </w:rPr>
        <w:t>to plug any knowledge gaps that have been identified</w:t>
      </w:r>
    </w:p>
    <w:p w14:paraId="060971AC" w14:textId="2E778FB5" w:rsidR="0094431E" w:rsidRPr="000154AE" w:rsidRDefault="0094431E" w:rsidP="000154AE">
      <w:pPr>
        <w:pStyle w:val="ListParagraph"/>
        <w:numPr>
          <w:ilvl w:val="0"/>
          <w:numId w:val="22"/>
        </w:numPr>
        <w:spacing w:after="0" w:line="240" w:lineRule="auto"/>
        <w:jc w:val="both"/>
        <w:rPr>
          <w:rFonts w:asciiTheme="minorHAnsi" w:hAnsiTheme="minorHAnsi" w:cstheme="minorHAnsi"/>
          <w:bCs/>
        </w:rPr>
      </w:pPr>
      <w:r w:rsidRPr="000154AE">
        <w:rPr>
          <w:rFonts w:asciiTheme="minorHAnsi" w:hAnsiTheme="minorHAnsi" w:cstheme="minorHAnsi"/>
          <w:bCs/>
        </w:rPr>
        <w:t>By having systems and resources in place to help us to be able to identify speech and language needs at the earliest possible opportunity, the school will be better able to provide support to targeted children before significant gaps in their learning start to appear</w:t>
      </w:r>
    </w:p>
    <w:p w14:paraId="1A08B993" w14:textId="77777777" w:rsidR="002A4ED1" w:rsidRPr="009A632D" w:rsidRDefault="002A4ED1" w:rsidP="00330B7D">
      <w:pPr>
        <w:spacing w:after="120" w:line="240" w:lineRule="auto"/>
        <w:rPr>
          <w:rFonts w:asciiTheme="minorHAnsi" w:hAnsiTheme="minorHAnsi" w:cstheme="minorHAnsi"/>
        </w:rPr>
      </w:pPr>
    </w:p>
    <w:p w14:paraId="2C0B3A9D" w14:textId="77777777" w:rsidR="000154AE" w:rsidRDefault="000154AE" w:rsidP="0094431E">
      <w:pPr>
        <w:spacing w:after="120" w:line="240" w:lineRule="auto"/>
        <w:rPr>
          <w:rFonts w:asciiTheme="minorHAnsi" w:eastAsia="Arial" w:hAnsiTheme="minorHAnsi" w:cstheme="minorHAnsi"/>
          <w:b/>
          <w:color w:val="104F75"/>
          <w:sz w:val="32"/>
        </w:rPr>
      </w:pPr>
    </w:p>
    <w:p w14:paraId="06B99DB5" w14:textId="5180EF48" w:rsidR="00377A6C" w:rsidRPr="000154AE" w:rsidRDefault="00372E8F" w:rsidP="0094431E">
      <w:pPr>
        <w:spacing w:after="120" w:line="240" w:lineRule="auto"/>
        <w:rPr>
          <w:rFonts w:asciiTheme="majorHAnsi" w:hAnsiTheme="majorHAnsi" w:cstheme="majorHAnsi"/>
          <w:sz w:val="36"/>
          <w:szCs w:val="36"/>
        </w:rPr>
      </w:pPr>
      <w:r w:rsidRPr="000154AE">
        <w:rPr>
          <w:rFonts w:asciiTheme="majorHAnsi" w:hAnsiTheme="majorHAnsi" w:cstheme="majorHAnsi"/>
          <w:sz w:val="36"/>
          <w:szCs w:val="36"/>
        </w:rPr>
        <w:t xml:space="preserve">Challenges </w:t>
      </w:r>
    </w:p>
    <w:p w14:paraId="19E3DEA1" w14:textId="723C75DE" w:rsidR="00377A6C" w:rsidRPr="009A632D" w:rsidRDefault="00372E8F" w:rsidP="000154AE">
      <w:pPr>
        <w:spacing w:after="120" w:line="240" w:lineRule="auto"/>
        <w:ind w:left="-5" w:hanging="10"/>
        <w:jc w:val="both"/>
        <w:rPr>
          <w:rFonts w:asciiTheme="minorHAnsi" w:hAnsiTheme="minorHAnsi" w:cstheme="minorHAnsi"/>
        </w:rPr>
      </w:pPr>
      <w:r w:rsidRPr="009A632D">
        <w:rPr>
          <w:rFonts w:asciiTheme="minorHAnsi" w:eastAsia="Arial" w:hAnsiTheme="minorHAnsi" w:cstheme="minorHAnsi"/>
          <w:sz w:val="24"/>
        </w:rPr>
        <w:t>This details the key challenges to achievement that we have identified among our pupils.</w:t>
      </w:r>
      <w:r w:rsidRPr="009A632D">
        <w:rPr>
          <w:rFonts w:asciiTheme="minorHAnsi" w:eastAsia="Arial" w:hAnsiTheme="minorHAnsi" w:cstheme="minorHAnsi"/>
          <w:color w:val="0D0D0D"/>
          <w:sz w:val="24"/>
        </w:rPr>
        <w:t xml:space="preserve"> </w:t>
      </w:r>
    </w:p>
    <w:tbl>
      <w:tblPr>
        <w:tblStyle w:val="TableGrid"/>
        <w:tblW w:w="9487" w:type="dxa"/>
        <w:tblInd w:w="6" w:type="dxa"/>
        <w:tblCellMar>
          <w:top w:w="72" w:type="dxa"/>
          <w:left w:w="140" w:type="dxa"/>
          <w:right w:w="115" w:type="dxa"/>
        </w:tblCellMar>
        <w:tblLook w:val="04A0" w:firstRow="1" w:lastRow="0" w:firstColumn="1" w:lastColumn="0" w:noHBand="0" w:noVBand="1"/>
      </w:tblPr>
      <w:tblGrid>
        <w:gridCol w:w="1554"/>
        <w:gridCol w:w="7933"/>
      </w:tblGrid>
      <w:tr w:rsidR="00377A6C" w:rsidRPr="009A632D" w14:paraId="0DD9A73F" w14:textId="77777777" w:rsidTr="00885494">
        <w:trPr>
          <w:trHeight w:val="18"/>
        </w:trPr>
        <w:tc>
          <w:tcPr>
            <w:tcW w:w="15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5E090F7" w14:textId="77777777" w:rsidR="00377A6C" w:rsidRPr="009A632D" w:rsidRDefault="00372E8F" w:rsidP="003D6431">
            <w:pPr>
              <w:ind w:left="19"/>
              <w:rPr>
                <w:rFonts w:asciiTheme="minorHAnsi" w:hAnsiTheme="minorHAnsi" w:cstheme="minorHAnsi"/>
              </w:rPr>
            </w:pPr>
            <w:bookmarkStart w:id="1" w:name="_Hlk151550129"/>
            <w:r w:rsidRPr="009A632D">
              <w:rPr>
                <w:rFonts w:asciiTheme="minorHAnsi" w:eastAsia="Arial" w:hAnsiTheme="minorHAnsi" w:cstheme="minorHAnsi"/>
                <w:b/>
                <w:color w:val="0D0D0D"/>
                <w:sz w:val="24"/>
              </w:rPr>
              <w:t xml:space="preserve">Challenge number </w:t>
            </w:r>
          </w:p>
        </w:tc>
        <w:tc>
          <w:tcPr>
            <w:tcW w:w="7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32642B4" w14:textId="77777777" w:rsidR="00377A6C" w:rsidRPr="009A632D" w:rsidRDefault="00372E8F" w:rsidP="003D6431">
            <w:pPr>
              <w:ind w:left="20"/>
              <w:rPr>
                <w:rFonts w:asciiTheme="minorHAnsi" w:hAnsiTheme="minorHAnsi" w:cstheme="minorHAnsi"/>
              </w:rPr>
            </w:pPr>
            <w:r w:rsidRPr="009A632D">
              <w:rPr>
                <w:rFonts w:asciiTheme="minorHAnsi" w:eastAsia="Arial" w:hAnsiTheme="minorHAnsi" w:cstheme="minorHAnsi"/>
                <w:b/>
                <w:color w:val="0D0D0D"/>
                <w:sz w:val="24"/>
              </w:rPr>
              <w:t xml:space="preserve">Detail of challenge  </w:t>
            </w:r>
          </w:p>
        </w:tc>
      </w:tr>
      <w:tr w:rsidR="00E4450D" w:rsidRPr="009A632D" w14:paraId="6C985D3A" w14:textId="77777777" w:rsidTr="004C0E96">
        <w:trPr>
          <w:trHeight w:val="177"/>
        </w:trPr>
        <w:tc>
          <w:tcPr>
            <w:tcW w:w="1554" w:type="dxa"/>
            <w:tcBorders>
              <w:top w:val="single" w:sz="4" w:space="0" w:color="000000"/>
              <w:left w:val="single" w:sz="4" w:space="0" w:color="000000"/>
              <w:bottom w:val="single" w:sz="4" w:space="0" w:color="000000"/>
              <w:right w:val="single" w:sz="4" w:space="0" w:color="000000"/>
            </w:tcBorders>
            <w:vAlign w:val="center"/>
          </w:tcPr>
          <w:p w14:paraId="06357D15" w14:textId="1DC4615E" w:rsidR="00E4450D" w:rsidRPr="004C0E96" w:rsidRDefault="004C0E96" w:rsidP="004C0E96">
            <w:pPr>
              <w:spacing w:after="120"/>
              <w:jc w:val="center"/>
              <w:rPr>
                <w:rFonts w:asciiTheme="minorHAnsi" w:eastAsia="Arial" w:hAnsiTheme="minorHAnsi" w:cstheme="minorHAnsi"/>
                <w:color w:val="0D0D0D"/>
                <w:sz w:val="32"/>
                <w:szCs w:val="32"/>
              </w:rPr>
            </w:pPr>
            <w:r>
              <w:rPr>
                <w:rFonts w:asciiTheme="minorHAnsi" w:eastAsia="Arial" w:hAnsiTheme="minorHAnsi" w:cstheme="minorHAnsi"/>
                <w:color w:val="0D0D0D"/>
                <w:sz w:val="32"/>
                <w:szCs w:val="32"/>
              </w:rPr>
              <w:t>1</w:t>
            </w:r>
          </w:p>
        </w:tc>
        <w:tc>
          <w:tcPr>
            <w:tcW w:w="7933" w:type="dxa"/>
            <w:tcBorders>
              <w:top w:val="single" w:sz="4" w:space="0" w:color="000000"/>
              <w:left w:val="single" w:sz="4" w:space="0" w:color="000000"/>
              <w:bottom w:val="single" w:sz="4" w:space="0" w:color="000000"/>
              <w:right w:val="single" w:sz="4" w:space="0" w:color="000000"/>
            </w:tcBorders>
          </w:tcPr>
          <w:p w14:paraId="4C596E62" w14:textId="77777777" w:rsidR="004C0E96" w:rsidRPr="004C0E96" w:rsidRDefault="004C0E96" w:rsidP="000154AE">
            <w:pPr>
              <w:ind w:left="20" w:right="52"/>
              <w:jc w:val="both"/>
              <w:rPr>
                <w:rFonts w:asciiTheme="minorHAnsi" w:eastAsia="Arial" w:hAnsiTheme="minorHAnsi" w:cstheme="minorHAnsi"/>
                <w:b/>
                <w:bCs/>
                <w:color w:val="0D0D0D"/>
              </w:rPr>
            </w:pPr>
            <w:r w:rsidRPr="004C0E96">
              <w:rPr>
                <w:rFonts w:asciiTheme="minorHAnsi" w:eastAsia="Arial" w:hAnsiTheme="minorHAnsi" w:cstheme="minorHAnsi"/>
                <w:b/>
                <w:bCs/>
                <w:color w:val="0D0D0D"/>
              </w:rPr>
              <w:t>Attendance</w:t>
            </w:r>
          </w:p>
          <w:p w14:paraId="4D0C5151" w14:textId="3BC6E60D" w:rsidR="004C0E96" w:rsidRPr="009A632D" w:rsidRDefault="004C0E96" w:rsidP="000154AE">
            <w:pPr>
              <w:ind w:left="20" w:right="52"/>
              <w:jc w:val="both"/>
              <w:rPr>
                <w:rFonts w:asciiTheme="minorHAnsi" w:eastAsia="Arial" w:hAnsiTheme="minorHAnsi" w:cstheme="minorHAnsi"/>
                <w:color w:val="0D0D0D"/>
              </w:rPr>
            </w:pPr>
            <w:r>
              <w:rPr>
                <w:rFonts w:asciiTheme="minorHAnsi" w:eastAsia="Arial" w:hAnsiTheme="minorHAnsi" w:cstheme="minorHAnsi"/>
                <w:color w:val="0D0D0D"/>
              </w:rPr>
              <w:t>Attendance has been adversely impacted by COVID and</w:t>
            </w:r>
            <w:r w:rsidR="00A60DF9">
              <w:rPr>
                <w:rFonts w:asciiTheme="minorHAnsi" w:eastAsia="Arial" w:hAnsiTheme="minorHAnsi" w:cstheme="minorHAnsi"/>
                <w:color w:val="0D0D0D"/>
              </w:rPr>
              <w:t xml:space="preserve">, </w:t>
            </w:r>
            <w:r>
              <w:rPr>
                <w:rFonts w:asciiTheme="minorHAnsi" w:eastAsia="Arial" w:hAnsiTheme="minorHAnsi" w:cstheme="minorHAnsi"/>
                <w:color w:val="0D0D0D"/>
              </w:rPr>
              <w:t xml:space="preserve">even in the subsequent years, attendance is still lower than </w:t>
            </w:r>
            <w:r w:rsidR="003230DB">
              <w:rPr>
                <w:rFonts w:asciiTheme="minorHAnsi" w:eastAsia="Arial" w:hAnsiTheme="minorHAnsi" w:cstheme="minorHAnsi"/>
                <w:color w:val="0D0D0D"/>
              </w:rPr>
              <w:t>it was pre-COVID</w:t>
            </w:r>
            <w:r>
              <w:rPr>
                <w:rFonts w:asciiTheme="minorHAnsi" w:eastAsia="Arial" w:hAnsiTheme="minorHAnsi" w:cstheme="minorHAnsi"/>
                <w:color w:val="0D0D0D"/>
              </w:rPr>
              <w:t>.  We have identified that</w:t>
            </w:r>
            <w:r w:rsidR="005B3711">
              <w:rPr>
                <w:rFonts w:asciiTheme="minorHAnsi" w:eastAsia="Arial" w:hAnsiTheme="minorHAnsi" w:cstheme="minorHAnsi"/>
                <w:color w:val="0D0D0D"/>
              </w:rPr>
              <w:t>, post COVID, more students are struggling to come into school due to SEMH needs</w:t>
            </w:r>
          </w:p>
        </w:tc>
      </w:tr>
      <w:tr w:rsidR="004C0E96" w:rsidRPr="009A632D" w14:paraId="0B7E8CC1" w14:textId="77777777" w:rsidTr="004C0E96">
        <w:trPr>
          <w:trHeight w:val="177"/>
        </w:trPr>
        <w:tc>
          <w:tcPr>
            <w:tcW w:w="1554" w:type="dxa"/>
            <w:tcBorders>
              <w:top w:val="single" w:sz="4" w:space="0" w:color="000000"/>
              <w:left w:val="single" w:sz="4" w:space="0" w:color="000000"/>
              <w:bottom w:val="single" w:sz="4" w:space="0" w:color="000000"/>
              <w:right w:val="single" w:sz="4" w:space="0" w:color="000000"/>
            </w:tcBorders>
            <w:vAlign w:val="center"/>
          </w:tcPr>
          <w:p w14:paraId="32D1765F" w14:textId="11D81790" w:rsidR="004C0E96" w:rsidRPr="004C0E96" w:rsidRDefault="004C0E96" w:rsidP="004C0E96">
            <w:pPr>
              <w:spacing w:after="120"/>
              <w:jc w:val="center"/>
              <w:rPr>
                <w:rFonts w:asciiTheme="minorHAnsi" w:eastAsia="Arial" w:hAnsiTheme="minorHAnsi" w:cstheme="minorHAnsi"/>
                <w:color w:val="0D0D0D"/>
                <w:sz w:val="32"/>
                <w:szCs w:val="32"/>
              </w:rPr>
            </w:pPr>
            <w:r>
              <w:rPr>
                <w:rFonts w:asciiTheme="minorHAnsi" w:eastAsia="Arial" w:hAnsiTheme="minorHAnsi" w:cstheme="minorHAnsi"/>
                <w:color w:val="0D0D0D"/>
                <w:sz w:val="32"/>
                <w:szCs w:val="32"/>
              </w:rPr>
              <w:t>2</w:t>
            </w:r>
          </w:p>
        </w:tc>
        <w:tc>
          <w:tcPr>
            <w:tcW w:w="7933" w:type="dxa"/>
            <w:tcBorders>
              <w:top w:val="single" w:sz="4" w:space="0" w:color="000000"/>
              <w:left w:val="single" w:sz="4" w:space="0" w:color="000000"/>
              <w:bottom w:val="single" w:sz="4" w:space="0" w:color="000000"/>
              <w:right w:val="single" w:sz="4" w:space="0" w:color="000000"/>
            </w:tcBorders>
          </w:tcPr>
          <w:p w14:paraId="433213C0" w14:textId="77777777" w:rsidR="004C0E96" w:rsidRDefault="004C0E96" w:rsidP="000154AE">
            <w:pPr>
              <w:ind w:left="20" w:right="52"/>
              <w:jc w:val="both"/>
              <w:rPr>
                <w:rFonts w:asciiTheme="minorHAnsi" w:eastAsia="Arial" w:hAnsiTheme="minorHAnsi" w:cstheme="minorHAnsi"/>
                <w:b/>
                <w:bCs/>
                <w:color w:val="0D0D0D"/>
              </w:rPr>
            </w:pPr>
            <w:r>
              <w:rPr>
                <w:rFonts w:asciiTheme="minorHAnsi" w:eastAsia="Arial" w:hAnsiTheme="minorHAnsi" w:cstheme="minorHAnsi"/>
                <w:b/>
                <w:bCs/>
                <w:color w:val="0D0D0D"/>
              </w:rPr>
              <w:t>Attainment Gaps</w:t>
            </w:r>
          </w:p>
          <w:p w14:paraId="28B6E511" w14:textId="37F83C14" w:rsidR="004C0E96" w:rsidRPr="004C0E96" w:rsidRDefault="005B3711" w:rsidP="000154AE">
            <w:pPr>
              <w:ind w:left="20" w:right="52"/>
              <w:jc w:val="both"/>
              <w:rPr>
                <w:rFonts w:asciiTheme="minorHAnsi" w:eastAsia="Arial" w:hAnsiTheme="minorHAnsi" w:cstheme="minorHAnsi"/>
                <w:color w:val="0D0D0D"/>
              </w:rPr>
            </w:pPr>
            <w:r>
              <w:rPr>
                <w:rFonts w:asciiTheme="minorHAnsi" w:eastAsia="Arial" w:hAnsiTheme="minorHAnsi" w:cstheme="minorHAnsi"/>
                <w:color w:val="0D0D0D"/>
              </w:rPr>
              <w:t>Attainment at the end of KS2 is below national. Attainment in the Year 1 Phonics Screening Check is below national. We have identified that, due to mental health needs and low attendance, some children have significant gaps in their learning which need to be plugged</w:t>
            </w:r>
          </w:p>
        </w:tc>
      </w:tr>
      <w:tr w:rsidR="00377A6C" w:rsidRPr="009A632D" w14:paraId="27427F1A" w14:textId="77777777" w:rsidTr="004C0E96">
        <w:trPr>
          <w:trHeight w:val="682"/>
        </w:trPr>
        <w:tc>
          <w:tcPr>
            <w:tcW w:w="1554" w:type="dxa"/>
            <w:tcBorders>
              <w:top w:val="single" w:sz="4" w:space="0" w:color="000000"/>
              <w:left w:val="single" w:sz="4" w:space="0" w:color="000000"/>
              <w:bottom w:val="single" w:sz="4" w:space="0" w:color="000000"/>
              <w:right w:val="single" w:sz="4" w:space="0" w:color="000000"/>
            </w:tcBorders>
            <w:vAlign w:val="center"/>
          </w:tcPr>
          <w:p w14:paraId="71F1C3AC" w14:textId="2A0C9C92" w:rsidR="00377A6C" w:rsidRPr="004C0E96" w:rsidRDefault="004C0E96" w:rsidP="004C0E96">
            <w:pPr>
              <w:spacing w:after="120"/>
              <w:jc w:val="center"/>
              <w:rPr>
                <w:rFonts w:asciiTheme="minorHAnsi" w:hAnsiTheme="minorHAnsi" w:cstheme="minorHAnsi"/>
                <w:sz w:val="32"/>
                <w:szCs w:val="32"/>
              </w:rPr>
            </w:pPr>
            <w:r>
              <w:rPr>
                <w:rFonts w:asciiTheme="minorHAnsi" w:hAnsiTheme="minorHAnsi" w:cstheme="minorHAnsi"/>
                <w:sz w:val="32"/>
                <w:szCs w:val="32"/>
              </w:rPr>
              <w:t>3</w:t>
            </w:r>
          </w:p>
        </w:tc>
        <w:tc>
          <w:tcPr>
            <w:tcW w:w="7933" w:type="dxa"/>
            <w:tcBorders>
              <w:top w:val="single" w:sz="4" w:space="0" w:color="000000"/>
              <w:left w:val="single" w:sz="4" w:space="0" w:color="000000"/>
              <w:bottom w:val="single" w:sz="4" w:space="0" w:color="000000"/>
              <w:right w:val="single" w:sz="4" w:space="0" w:color="000000"/>
            </w:tcBorders>
          </w:tcPr>
          <w:p w14:paraId="77FF09BB" w14:textId="423659D2" w:rsidR="003230DB" w:rsidRDefault="003230DB" w:rsidP="000154AE">
            <w:pPr>
              <w:ind w:left="20" w:right="52"/>
              <w:jc w:val="both"/>
              <w:rPr>
                <w:rFonts w:asciiTheme="minorHAnsi" w:eastAsia="Arial" w:hAnsiTheme="minorHAnsi" w:cstheme="minorHAnsi"/>
                <w:b/>
                <w:bCs/>
                <w:color w:val="0D0D0D"/>
              </w:rPr>
            </w:pPr>
            <w:r>
              <w:rPr>
                <w:rFonts w:asciiTheme="minorHAnsi" w:eastAsia="Arial" w:hAnsiTheme="minorHAnsi" w:cstheme="minorHAnsi"/>
                <w:b/>
                <w:bCs/>
                <w:color w:val="0D0D0D"/>
              </w:rPr>
              <w:t>Mental Health</w:t>
            </w:r>
          </w:p>
          <w:p w14:paraId="62EC88A1" w14:textId="55BC448C" w:rsidR="003D6431" w:rsidRPr="000154AE" w:rsidRDefault="003230DB" w:rsidP="000154AE">
            <w:pPr>
              <w:ind w:left="20" w:right="52"/>
              <w:jc w:val="both"/>
              <w:rPr>
                <w:rFonts w:asciiTheme="minorHAnsi" w:eastAsia="Arial" w:hAnsiTheme="minorHAnsi" w:cstheme="minorHAnsi"/>
                <w:bCs/>
                <w:color w:val="0D0D0D"/>
              </w:rPr>
            </w:pPr>
            <w:r w:rsidRPr="003230DB">
              <w:rPr>
                <w:rFonts w:asciiTheme="minorHAnsi" w:eastAsia="Arial" w:hAnsiTheme="minorHAnsi" w:cstheme="minorHAnsi"/>
                <w:bCs/>
                <w:color w:val="0D0D0D"/>
              </w:rPr>
              <w:t>We have identified that, post COVID, more students are struggling to come into school due to SEMH needs. We have also noticed that, when they are in school, some children are struggling to focus on their learning due to concerns around their emotional wellbeing</w:t>
            </w:r>
          </w:p>
        </w:tc>
      </w:tr>
      <w:tr w:rsidR="004C0E96" w:rsidRPr="009A632D" w14:paraId="09615F42" w14:textId="77777777" w:rsidTr="004C0E96">
        <w:trPr>
          <w:trHeight w:val="682"/>
        </w:trPr>
        <w:tc>
          <w:tcPr>
            <w:tcW w:w="1554" w:type="dxa"/>
            <w:tcBorders>
              <w:top w:val="single" w:sz="4" w:space="0" w:color="000000"/>
              <w:left w:val="single" w:sz="4" w:space="0" w:color="000000"/>
              <w:bottom w:val="single" w:sz="4" w:space="0" w:color="000000"/>
              <w:right w:val="single" w:sz="4" w:space="0" w:color="000000"/>
            </w:tcBorders>
            <w:vAlign w:val="center"/>
          </w:tcPr>
          <w:p w14:paraId="43E8F652" w14:textId="088B199F" w:rsidR="004C0E96" w:rsidRDefault="004C0E96" w:rsidP="004C0E96">
            <w:pPr>
              <w:spacing w:after="120"/>
              <w:jc w:val="center"/>
              <w:rPr>
                <w:rFonts w:asciiTheme="minorHAnsi" w:hAnsiTheme="minorHAnsi" w:cstheme="minorHAnsi"/>
                <w:sz w:val="32"/>
                <w:szCs w:val="32"/>
              </w:rPr>
            </w:pPr>
            <w:r>
              <w:rPr>
                <w:rFonts w:asciiTheme="minorHAnsi" w:hAnsiTheme="minorHAnsi" w:cstheme="minorHAnsi"/>
                <w:sz w:val="32"/>
                <w:szCs w:val="32"/>
              </w:rPr>
              <w:t>4</w:t>
            </w:r>
          </w:p>
        </w:tc>
        <w:tc>
          <w:tcPr>
            <w:tcW w:w="7933" w:type="dxa"/>
            <w:tcBorders>
              <w:top w:val="single" w:sz="4" w:space="0" w:color="000000"/>
              <w:left w:val="single" w:sz="4" w:space="0" w:color="000000"/>
              <w:bottom w:val="single" w:sz="4" w:space="0" w:color="000000"/>
              <w:right w:val="single" w:sz="4" w:space="0" w:color="000000"/>
            </w:tcBorders>
          </w:tcPr>
          <w:p w14:paraId="246A4FD3" w14:textId="316235BB" w:rsidR="003D6431" w:rsidRPr="004C0E96" w:rsidRDefault="00A60DF9" w:rsidP="000154AE">
            <w:pPr>
              <w:ind w:left="20" w:right="52"/>
              <w:jc w:val="both"/>
              <w:rPr>
                <w:rFonts w:asciiTheme="minorHAnsi" w:eastAsia="Arial" w:hAnsiTheme="minorHAnsi" w:cstheme="minorHAnsi"/>
                <w:b/>
                <w:bCs/>
                <w:color w:val="0D0D0D"/>
              </w:rPr>
            </w:pPr>
            <w:r>
              <w:rPr>
                <w:rFonts w:asciiTheme="minorHAnsi" w:eastAsia="Arial" w:hAnsiTheme="minorHAnsi" w:cstheme="minorHAnsi"/>
                <w:b/>
                <w:bCs/>
                <w:color w:val="0D0D0D"/>
              </w:rPr>
              <w:t>Language and Communication</w:t>
            </w:r>
          </w:p>
          <w:p w14:paraId="5B3E8AD8" w14:textId="3628C538" w:rsidR="003D6431" w:rsidRPr="000154AE" w:rsidRDefault="00A60DF9" w:rsidP="000154AE">
            <w:pPr>
              <w:ind w:left="20" w:right="52"/>
              <w:jc w:val="both"/>
              <w:rPr>
                <w:rFonts w:asciiTheme="minorHAnsi" w:eastAsia="Arial" w:hAnsiTheme="minorHAnsi" w:cstheme="minorHAnsi"/>
              </w:rPr>
            </w:pPr>
            <w:r>
              <w:rPr>
                <w:rFonts w:asciiTheme="minorHAnsi" w:eastAsia="Arial" w:hAnsiTheme="minorHAnsi" w:cstheme="minorHAnsi"/>
                <w:color w:val="0D0D0D"/>
              </w:rPr>
              <w:t xml:space="preserve">We have identified that, post COVID, more children are </w:t>
            </w:r>
            <w:r w:rsidR="000154AE">
              <w:rPr>
                <w:rFonts w:asciiTheme="minorHAnsi" w:eastAsia="Arial" w:hAnsiTheme="minorHAnsi" w:cstheme="minorHAnsi"/>
                <w:color w:val="0D0D0D"/>
              </w:rPr>
              <w:t xml:space="preserve">starting </w:t>
            </w:r>
            <w:r>
              <w:rPr>
                <w:rFonts w:asciiTheme="minorHAnsi" w:eastAsia="Arial" w:hAnsiTheme="minorHAnsi" w:cstheme="minorHAnsi"/>
                <w:color w:val="0D0D0D"/>
              </w:rPr>
              <w:t>school with significant speech and language needs. These needs are impacting upon their attainment in school as well as their emotional wellbeing</w:t>
            </w:r>
          </w:p>
        </w:tc>
      </w:tr>
      <w:bookmarkEnd w:id="1"/>
    </w:tbl>
    <w:p w14:paraId="277C76F7" w14:textId="77777777" w:rsidR="00E4450D" w:rsidRPr="009A632D" w:rsidRDefault="00E4450D" w:rsidP="000154AE">
      <w:pPr>
        <w:pStyle w:val="Heading2"/>
      </w:pPr>
    </w:p>
    <w:p w14:paraId="12A1A7D6" w14:textId="77777777" w:rsidR="004C0E96" w:rsidRDefault="004C0E96">
      <w:pPr>
        <w:rPr>
          <w:rFonts w:asciiTheme="majorHAnsi" w:eastAsia="Arial" w:hAnsiTheme="majorHAnsi" w:cs="Arial"/>
          <w:color w:val="44546A" w:themeColor="text2"/>
          <w:sz w:val="36"/>
        </w:rPr>
      </w:pPr>
      <w:r>
        <w:br w:type="page"/>
      </w:r>
    </w:p>
    <w:p w14:paraId="3518DDA6" w14:textId="54426821" w:rsidR="00377A6C" w:rsidRPr="009A632D" w:rsidRDefault="00372E8F" w:rsidP="00330B7D">
      <w:pPr>
        <w:pStyle w:val="Heading1"/>
      </w:pPr>
      <w:r w:rsidRPr="009A632D">
        <w:lastRenderedPageBreak/>
        <w:t xml:space="preserve">Intended outcomes  </w:t>
      </w:r>
    </w:p>
    <w:p w14:paraId="15FBFF53" w14:textId="77777777" w:rsidR="00377A6C" w:rsidRPr="009A632D" w:rsidRDefault="00372E8F" w:rsidP="00330B7D">
      <w:pPr>
        <w:spacing w:after="120" w:line="240" w:lineRule="auto"/>
        <w:ind w:left="-5" w:hanging="10"/>
        <w:rPr>
          <w:rFonts w:asciiTheme="minorHAnsi" w:eastAsia="Arial" w:hAnsiTheme="minorHAnsi" w:cstheme="minorHAnsi"/>
          <w:color w:val="0D0D0D"/>
          <w:sz w:val="24"/>
        </w:rPr>
      </w:pPr>
      <w:r w:rsidRPr="009A632D">
        <w:rPr>
          <w:rFonts w:asciiTheme="minorHAnsi" w:eastAsia="Arial" w:hAnsiTheme="minorHAnsi" w:cstheme="minorHAnsi"/>
          <w:sz w:val="24"/>
        </w:rPr>
        <w:t xml:space="preserve">This explains the outcomes we are aiming for </w:t>
      </w:r>
      <w:r w:rsidRPr="009A632D">
        <w:rPr>
          <w:rFonts w:asciiTheme="minorHAnsi" w:eastAsia="Arial" w:hAnsiTheme="minorHAnsi" w:cstheme="minorHAnsi"/>
          <w:b/>
          <w:sz w:val="24"/>
        </w:rPr>
        <w:t>by the end of our current strategy plan</w:t>
      </w:r>
      <w:r w:rsidRPr="009A632D">
        <w:rPr>
          <w:rFonts w:asciiTheme="minorHAnsi" w:eastAsia="Arial" w:hAnsiTheme="minorHAnsi" w:cstheme="minorHAnsi"/>
          <w:sz w:val="24"/>
        </w:rPr>
        <w:t>, and how we will measure whether they have been achieved.</w:t>
      </w:r>
      <w:r w:rsidRPr="009A632D">
        <w:rPr>
          <w:rFonts w:asciiTheme="minorHAnsi" w:eastAsia="Arial" w:hAnsiTheme="minorHAnsi" w:cstheme="minorHAnsi"/>
          <w:color w:val="0D0D0D"/>
          <w:sz w:val="24"/>
        </w:rPr>
        <w:t xml:space="preserve"> </w:t>
      </w:r>
    </w:p>
    <w:tbl>
      <w:tblPr>
        <w:tblStyle w:val="TableGrid"/>
        <w:tblW w:w="9487" w:type="dxa"/>
        <w:tblInd w:w="6" w:type="dxa"/>
        <w:tblCellMar>
          <w:top w:w="13" w:type="dxa"/>
          <w:left w:w="104" w:type="dxa"/>
          <w:right w:w="115" w:type="dxa"/>
        </w:tblCellMar>
        <w:tblLook w:val="04A0" w:firstRow="1" w:lastRow="0" w:firstColumn="1" w:lastColumn="0" w:noHBand="0" w:noVBand="1"/>
      </w:tblPr>
      <w:tblGrid>
        <w:gridCol w:w="2690"/>
        <w:gridCol w:w="6797"/>
      </w:tblGrid>
      <w:tr w:rsidR="00377A6C" w:rsidRPr="009A632D" w14:paraId="51D93921" w14:textId="77777777" w:rsidTr="003D6431">
        <w:trPr>
          <w:trHeight w:val="403"/>
        </w:trPr>
        <w:tc>
          <w:tcPr>
            <w:tcW w:w="26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F7EDAB5" w14:textId="77777777" w:rsidR="00377A6C" w:rsidRPr="009A632D" w:rsidRDefault="00372E8F" w:rsidP="003D6431">
            <w:pPr>
              <w:ind w:left="55"/>
              <w:rPr>
                <w:rFonts w:asciiTheme="minorHAnsi" w:hAnsiTheme="minorHAnsi" w:cstheme="minorHAnsi"/>
              </w:rPr>
            </w:pPr>
            <w:r w:rsidRPr="009A632D">
              <w:rPr>
                <w:rFonts w:asciiTheme="minorHAnsi" w:eastAsia="Arial" w:hAnsiTheme="minorHAnsi" w:cstheme="minorHAnsi"/>
                <w:b/>
                <w:color w:val="0D0D0D"/>
                <w:sz w:val="24"/>
              </w:rPr>
              <w:t xml:space="preserve">Intended outcome </w:t>
            </w:r>
          </w:p>
        </w:tc>
        <w:tc>
          <w:tcPr>
            <w:tcW w:w="679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0993D80" w14:textId="77777777" w:rsidR="00377A6C" w:rsidRPr="009A632D" w:rsidRDefault="00372E8F" w:rsidP="003D6431">
            <w:pPr>
              <w:ind w:left="56"/>
              <w:rPr>
                <w:rFonts w:asciiTheme="minorHAnsi" w:hAnsiTheme="minorHAnsi" w:cstheme="minorHAnsi"/>
              </w:rPr>
            </w:pPr>
            <w:r w:rsidRPr="009A632D">
              <w:rPr>
                <w:rFonts w:asciiTheme="minorHAnsi" w:eastAsia="Arial" w:hAnsiTheme="minorHAnsi" w:cstheme="minorHAnsi"/>
                <w:b/>
                <w:color w:val="0D0D0D"/>
                <w:sz w:val="24"/>
              </w:rPr>
              <w:t xml:space="preserve">Success criteria </w:t>
            </w:r>
          </w:p>
        </w:tc>
      </w:tr>
      <w:tr w:rsidR="00A60DF9" w:rsidRPr="009A632D" w14:paraId="2DD1C79D"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0DA9D865" w14:textId="54DE4542" w:rsidR="00A60DF9" w:rsidRPr="001518FB" w:rsidRDefault="00A60DF9" w:rsidP="001518FB">
            <w:pPr>
              <w:spacing w:after="120"/>
              <w:ind w:left="55"/>
              <w:rPr>
                <w:rFonts w:asciiTheme="minorHAnsi" w:hAnsiTheme="minorHAnsi" w:cstheme="minorHAnsi"/>
                <w:bCs/>
              </w:rPr>
            </w:pPr>
            <w:r w:rsidRPr="001518FB">
              <w:rPr>
                <w:rFonts w:asciiTheme="minorHAnsi" w:hAnsiTheme="minorHAnsi" w:cstheme="minorHAnsi"/>
                <w:bCs/>
              </w:rPr>
              <w:t xml:space="preserve">For outcomes at the end of KS2 to be in line with </w:t>
            </w:r>
            <w:r w:rsidR="009876D2">
              <w:rPr>
                <w:rFonts w:asciiTheme="minorHAnsi" w:hAnsiTheme="minorHAnsi" w:cstheme="minorHAnsi"/>
                <w:bCs/>
              </w:rPr>
              <w:t>n</w:t>
            </w:r>
            <w:r w:rsidRPr="001518FB">
              <w:rPr>
                <w:rFonts w:asciiTheme="minorHAnsi" w:hAnsiTheme="minorHAnsi" w:cstheme="minorHAnsi"/>
                <w:bCs/>
              </w:rPr>
              <w:t>ational</w:t>
            </w:r>
          </w:p>
          <w:p w14:paraId="5A331EDA" w14:textId="681BCD8F" w:rsidR="00DA41E3" w:rsidRPr="00A60DF9"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auto"/>
              <w:right w:val="single" w:sz="4" w:space="0" w:color="000000"/>
            </w:tcBorders>
          </w:tcPr>
          <w:p w14:paraId="76336C61" w14:textId="09E36EBD" w:rsidR="00A60DF9" w:rsidRPr="00A60DF9" w:rsidRDefault="00A60DF9" w:rsidP="00A60DF9">
            <w:pPr>
              <w:pStyle w:val="ListParagraph"/>
              <w:numPr>
                <w:ilvl w:val="0"/>
                <w:numId w:val="21"/>
              </w:numPr>
              <w:spacing w:after="120"/>
              <w:rPr>
                <w:rFonts w:asciiTheme="minorHAnsi" w:hAnsiTheme="minorHAnsi" w:cstheme="minorHAnsi"/>
              </w:rPr>
            </w:pPr>
            <w:r>
              <w:rPr>
                <w:rFonts w:asciiTheme="minorHAnsi" w:hAnsiTheme="minorHAnsi" w:cstheme="minorHAnsi"/>
              </w:rPr>
              <w:t xml:space="preserve">Outcomes at the end of KS2 are in line with </w:t>
            </w:r>
            <w:r w:rsidR="009876D2">
              <w:rPr>
                <w:rFonts w:asciiTheme="minorHAnsi" w:hAnsiTheme="minorHAnsi" w:cstheme="minorHAnsi"/>
              </w:rPr>
              <w:t>n</w:t>
            </w:r>
            <w:r>
              <w:rPr>
                <w:rFonts w:asciiTheme="minorHAnsi" w:hAnsiTheme="minorHAnsi" w:cstheme="minorHAnsi"/>
              </w:rPr>
              <w:t>ational</w:t>
            </w:r>
          </w:p>
        </w:tc>
      </w:tr>
      <w:tr w:rsidR="00A60DF9" w:rsidRPr="009A632D" w14:paraId="6CF24EE7"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5CCC5908" w14:textId="4D769E75" w:rsidR="00A60DF9" w:rsidRPr="001518FB" w:rsidRDefault="00A60DF9" w:rsidP="001518FB">
            <w:pPr>
              <w:spacing w:after="120"/>
              <w:ind w:left="55"/>
              <w:rPr>
                <w:rFonts w:asciiTheme="minorHAnsi" w:hAnsiTheme="minorHAnsi" w:cstheme="minorHAnsi"/>
                <w:bCs/>
              </w:rPr>
            </w:pPr>
            <w:r w:rsidRPr="001518FB">
              <w:rPr>
                <w:rFonts w:asciiTheme="minorHAnsi" w:hAnsiTheme="minorHAnsi" w:cstheme="minorHAnsi"/>
                <w:bCs/>
              </w:rPr>
              <w:t xml:space="preserve">For outcomes at the end of KS1 to be in line with </w:t>
            </w:r>
            <w:r w:rsidR="009876D2">
              <w:rPr>
                <w:rFonts w:asciiTheme="minorHAnsi" w:hAnsiTheme="minorHAnsi" w:cstheme="minorHAnsi"/>
                <w:bCs/>
              </w:rPr>
              <w:t>n</w:t>
            </w:r>
            <w:r w:rsidRPr="001518FB">
              <w:rPr>
                <w:rFonts w:asciiTheme="minorHAnsi" w:hAnsiTheme="minorHAnsi" w:cstheme="minorHAnsi"/>
                <w:bCs/>
              </w:rPr>
              <w:t>ational</w:t>
            </w:r>
          </w:p>
          <w:p w14:paraId="054E74B1" w14:textId="47DF4E51" w:rsidR="00DA41E3" w:rsidRPr="00A60DF9"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auto"/>
              <w:right w:val="single" w:sz="4" w:space="0" w:color="000000"/>
            </w:tcBorders>
          </w:tcPr>
          <w:p w14:paraId="2DDF5CA7" w14:textId="3CCE3CC8" w:rsidR="00A60DF9" w:rsidRPr="00A60DF9" w:rsidRDefault="00A60DF9"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 xml:space="preserve">Outcomes at the end of KS1 are in line with </w:t>
            </w:r>
            <w:r w:rsidR="009876D2">
              <w:rPr>
                <w:rFonts w:asciiTheme="minorHAnsi" w:hAnsiTheme="minorHAnsi" w:cstheme="minorHAnsi"/>
              </w:rPr>
              <w:t>n</w:t>
            </w:r>
            <w:r>
              <w:rPr>
                <w:rFonts w:asciiTheme="minorHAnsi" w:hAnsiTheme="minorHAnsi" w:cstheme="minorHAnsi"/>
              </w:rPr>
              <w:t>ational</w:t>
            </w:r>
          </w:p>
        </w:tc>
      </w:tr>
      <w:tr w:rsidR="00A60DF9" w:rsidRPr="009A632D" w14:paraId="3F993EC5" w14:textId="77777777" w:rsidTr="00A60DF9">
        <w:trPr>
          <w:trHeight w:val="680"/>
        </w:trPr>
        <w:tc>
          <w:tcPr>
            <w:tcW w:w="2690" w:type="dxa"/>
            <w:tcBorders>
              <w:top w:val="single" w:sz="4" w:space="0" w:color="auto"/>
              <w:left w:val="single" w:sz="4" w:space="0" w:color="000000"/>
              <w:bottom w:val="single" w:sz="4" w:space="0" w:color="auto"/>
              <w:right w:val="single" w:sz="4" w:space="0" w:color="000000"/>
            </w:tcBorders>
          </w:tcPr>
          <w:p w14:paraId="2AA4FAD9" w14:textId="186C8750" w:rsidR="00A60DF9" w:rsidRPr="001518FB" w:rsidRDefault="00A60DF9" w:rsidP="001518FB">
            <w:pPr>
              <w:spacing w:after="120"/>
              <w:ind w:left="55"/>
              <w:rPr>
                <w:rFonts w:asciiTheme="minorHAnsi" w:hAnsiTheme="minorHAnsi" w:cstheme="minorHAnsi"/>
                <w:bCs/>
              </w:rPr>
            </w:pPr>
            <w:r w:rsidRPr="001518FB">
              <w:rPr>
                <w:rFonts w:asciiTheme="minorHAnsi" w:hAnsiTheme="minorHAnsi" w:cstheme="minorHAnsi"/>
                <w:bCs/>
              </w:rPr>
              <w:t xml:space="preserve">For outcomes in the Year 1 Phonics Screening Check to be in line with </w:t>
            </w:r>
            <w:r w:rsidR="009876D2">
              <w:rPr>
                <w:rFonts w:asciiTheme="minorHAnsi" w:hAnsiTheme="minorHAnsi" w:cstheme="minorHAnsi"/>
                <w:bCs/>
              </w:rPr>
              <w:t>n</w:t>
            </w:r>
            <w:r w:rsidRPr="001518FB">
              <w:rPr>
                <w:rFonts w:asciiTheme="minorHAnsi" w:hAnsiTheme="minorHAnsi" w:cstheme="minorHAnsi"/>
                <w:bCs/>
              </w:rPr>
              <w:t>ational</w:t>
            </w:r>
          </w:p>
          <w:p w14:paraId="5364105E" w14:textId="26807F6B" w:rsidR="00DA41E3" w:rsidRPr="00A60DF9"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auto"/>
              <w:right w:val="single" w:sz="4" w:space="0" w:color="000000"/>
            </w:tcBorders>
          </w:tcPr>
          <w:p w14:paraId="40D4D26C" w14:textId="245C6052" w:rsidR="00A60DF9" w:rsidRPr="00A60DF9" w:rsidRDefault="00A60DF9"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 xml:space="preserve">Outcomes in the Year 1 Phonics Screening Check are in line with </w:t>
            </w:r>
            <w:r w:rsidR="009876D2">
              <w:rPr>
                <w:rFonts w:asciiTheme="minorHAnsi" w:hAnsiTheme="minorHAnsi" w:cstheme="minorHAnsi"/>
              </w:rPr>
              <w:t>n</w:t>
            </w:r>
            <w:r>
              <w:rPr>
                <w:rFonts w:asciiTheme="minorHAnsi" w:hAnsiTheme="minorHAnsi" w:cstheme="minorHAnsi"/>
              </w:rPr>
              <w:t>ational</w:t>
            </w:r>
          </w:p>
        </w:tc>
      </w:tr>
      <w:tr w:rsidR="00A60DF9" w:rsidRPr="009A632D" w14:paraId="5985D1BB" w14:textId="77777777" w:rsidTr="00F64837">
        <w:trPr>
          <w:trHeight w:val="680"/>
        </w:trPr>
        <w:tc>
          <w:tcPr>
            <w:tcW w:w="2690" w:type="dxa"/>
            <w:tcBorders>
              <w:top w:val="single" w:sz="4" w:space="0" w:color="auto"/>
              <w:left w:val="single" w:sz="4" w:space="0" w:color="000000"/>
              <w:bottom w:val="single" w:sz="4" w:space="0" w:color="000000"/>
              <w:right w:val="single" w:sz="4" w:space="0" w:color="000000"/>
            </w:tcBorders>
          </w:tcPr>
          <w:p w14:paraId="01856CA1" w14:textId="77777777" w:rsidR="00A60DF9" w:rsidRPr="001518FB" w:rsidRDefault="002D6F25" w:rsidP="001518FB">
            <w:pPr>
              <w:spacing w:after="120"/>
              <w:ind w:left="55"/>
              <w:rPr>
                <w:rFonts w:asciiTheme="minorHAnsi" w:hAnsiTheme="minorHAnsi" w:cstheme="minorHAnsi"/>
                <w:bCs/>
              </w:rPr>
            </w:pPr>
            <w:r w:rsidRPr="001518FB">
              <w:rPr>
                <w:rFonts w:asciiTheme="minorHAnsi" w:hAnsiTheme="minorHAnsi" w:cstheme="minorHAnsi"/>
                <w:bCs/>
              </w:rPr>
              <w:t>To improve whole school attendance</w:t>
            </w:r>
          </w:p>
          <w:p w14:paraId="3BF2CC2C" w14:textId="16381B8B" w:rsidR="00DA41E3" w:rsidRPr="002D6F25" w:rsidRDefault="00DA41E3" w:rsidP="00DA41E3">
            <w:pPr>
              <w:pStyle w:val="ListParagraph"/>
              <w:spacing w:after="120"/>
              <w:ind w:left="415"/>
              <w:rPr>
                <w:rFonts w:asciiTheme="minorHAnsi" w:hAnsiTheme="minorHAnsi" w:cstheme="minorHAnsi"/>
                <w:bCs/>
              </w:rPr>
            </w:pPr>
          </w:p>
        </w:tc>
        <w:tc>
          <w:tcPr>
            <w:tcW w:w="6797" w:type="dxa"/>
            <w:tcBorders>
              <w:top w:val="single" w:sz="4" w:space="0" w:color="auto"/>
              <w:left w:val="single" w:sz="4" w:space="0" w:color="000000"/>
              <w:bottom w:val="single" w:sz="4" w:space="0" w:color="000000"/>
              <w:right w:val="single" w:sz="4" w:space="0" w:color="000000"/>
            </w:tcBorders>
          </w:tcPr>
          <w:p w14:paraId="235A79D1" w14:textId="77777777" w:rsidR="00A60DF9" w:rsidRDefault="002D6F25"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Overall attendance is at least 95%</w:t>
            </w:r>
          </w:p>
          <w:p w14:paraId="6C8F88F3" w14:textId="43A65D56" w:rsidR="002D6F25" w:rsidRPr="00A60DF9" w:rsidRDefault="002D6F25" w:rsidP="003D6431">
            <w:pPr>
              <w:pStyle w:val="ListParagraph"/>
              <w:numPr>
                <w:ilvl w:val="0"/>
                <w:numId w:val="8"/>
              </w:numPr>
              <w:spacing w:after="120"/>
              <w:ind w:left="463"/>
              <w:rPr>
                <w:rFonts w:asciiTheme="minorHAnsi" w:hAnsiTheme="minorHAnsi" w:cstheme="minorHAnsi"/>
              </w:rPr>
            </w:pPr>
            <w:r>
              <w:rPr>
                <w:rFonts w:asciiTheme="minorHAnsi" w:hAnsiTheme="minorHAnsi" w:cstheme="minorHAnsi"/>
              </w:rPr>
              <w:t>Persistent absence is below 15%</w:t>
            </w:r>
          </w:p>
        </w:tc>
      </w:tr>
    </w:tbl>
    <w:p w14:paraId="3FBBC6B8" w14:textId="77777777" w:rsidR="00885494" w:rsidRDefault="00885494" w:rsidP="000154AE">
      <w:pPr>
        <w:pStyle w:val="Heading2"/>
      </w:pPr>
    </w:p>
    <w:p w14:paraId="5CAED1F0" w14:textId="77777777" w:rsidR="00885494" w:rsidRDefault="00885494">
      <w:pPr>
        <w:rPr>
          <w:rFonts w:asciiTheme="minorHAnsi" w:eastAsia="Arial" w:hAnsiTheme="minorHAnsi" w:cstheme="minorHAnsi"/>
          <w:b/>
          <w:color w:val="104F75"/>
          <w:sz w:val="32"/>
        </w:rPr>
      </w:pPr>
      <w:r>
        <w:rPr>
          <w:rFonts w:asciiTheme="minorHAnsi" w:hAnsiTheme="minorHAnsi" w:cstheme="minorHAnsi"/>
        </w:rPr>
        <w:br w:type="page"/>
      </w:r>
    </w:p>
    <w:p w14:paraId="416AEB85" w14:textId="21C34EB2" w:rsidR="00377A6C" w:rsidRPr="009A632D" w:rsidRDefault="00372E8F" w:rsidP="00885494">
      <w:pPr>
        <w:pStyle w:val="Heading1"/>
      </w:pPr>
      <w:r w:rsidRPr="009A632D">
        <w:lastRenderedPageBreak/>
        <w:t xml:space="preserve">Activity in this academic year </w:t>
      </w:r>
    </w:p>
    <w:p w14:paraId="3DDA1360" w14:textId="20B0E9BE" w:rsidR="00377A6C" w:rsidRDefault="00372E8F" w:rsidP="00330B7D">
      <w:pPr>
        <w:spacing w:after="120" w:line="240" w:lineRule="auto"/>
        <w:ind w:left="-5" w:hanging="10"/>
        <w:rPr>
          <w:rFonts w:asciiTheme="minorHAnsi" w:eastAsia="Arial" w:hAnsiTheme="minorHAnsi" w:cstheme="minorHAnsi"/>
          <w:color w:val="0D0D0D"/>
          <w:sz w:val="24"/>
        </w:rPr>
      </w:pPr>
      <w:r w:rsidRPr="009A632D">
        <w:rPr>
          <w:rFonts w:asciiTheme="minorHAnsi" w:eastAsia="Arial" w:hAnsiTheme="minorHAnsi" w:cstheme="minorHAnsi"/>
          <w:color w:val="0D0D0D"/>
          <w:sz w:val="24"/>
        </w:rPr>
        <w:t xml:space="preserve">This details how we intend to spend </w:t>
      </w:r>
      <w:r w:rsidR="00F64E15">
        <w:rPr>
          <w:rFonts w:asciiTheme="minorHAnsi" w:eastAsia="Arial" w:hAnsiTheme="minorHAnsi" w:cstheme="minorHAnsi"/>
          <w:color w:val="0D0D0D"/>
          <w:sz w:val="24"/>
        </w:rPr>
        <w:t xml:space="preserve">our </w:t>
      </w:r>
      <w:r w:rsidR="00453ED4">
        <w:rPr>
          <w:rFonts w:asciiTheme="minorHAnsi" w:eastAsia="Arial" w:hAnsiTheme="minorHAnsi" w:cstheme="minorHAnsi"/>
          <w:sz w:val="24"/>
        </w:rPr>
        <w:t xml:space="preserve">Recovery Premium and School Led Tutoring funding for </w:t>
      </w:r>
      <w:r w:rsidRPr="009A632D">
        <w:rPr>
          <w:rFonts w:asciiTheme="minorHAnsi" w:eastAsia="Arial" w:hAnsiTheme="minorHAnsi" w:cstheme="minorHAnsi"/>
          <w:b/>
          <w:color w:val="0D0D0D"/>
          <w:sz w:val="24"/>
        </w:rPr>
        <w:t>this academic year</w:t>
      </w:r>
      <w:r w:rsidRPr="009A632D">
        <w:rPr>
          <w:rFonts w:asciiTheme="minorHAnsi" w:eastAsia="Arial" w:hAnsiTheme="minorHAnsi" w:cstheme="minorHAnsi"/>
          <w:color w:val="0D0D0D"/>
          <w:sz w:val="24"/>
        </w:rPr>
        <w:t xml:space="preserve"> to address the challenges listed above. </w:t>
      </w:r>
    </w:p>
    <w:p w14:paraId="093303B5" w14:textId="77777777" w:rsidR="00885494" w:rsidRPr="009A632D" w:rsidRDefault="00885494" w:rsidP="00330B7D">
      <w:pPr>
        <w:spacing w:after="120" w:line="240" w:lineRule="auto"/>
        <w:ind w:left="-5" w:hanging="10"/>
        <w:rPr>
          <w:rFonts w:asciiTheme="minorHAnsi" w:hAnsiTheme="minorHAnsi" w:cstheme="minorHAnsi"/>
        </w:rPr>
      </w:pPr>
    </w:p>
    <w:p w14:paraId="4CD3E8C8" w14:textId="5DF11108" w:rsidR="00377A6C" w:rsidRPr="009A632D" w:rsidRDefault="00372E8F" w:rsidP="00885494">
      <w:pPr>
        <w:pStyle w:val="Heading1"/>
      </w:pPr>
      <w:r w:rsidRPr="009A632D">
        <w:t xml:space="preserve">Targeted academic support </w:t>
      </w:r>
    </w:p>
    <w:p w14:paraId="78962FD9" w14:textId="46F640F6"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color w:val="0D0D0D"/>
          <w:sz w:val="24"/>
        </w:rPr>
        <w:t>Budgeted cos</w:t>
      </w:r>
      <w:r w:rsidR="00A73C58">
        <w:rPr>
          <w:rFonts w:asciiTheme="minorHAnsi" w:eastAsia="Arial" w:hAnsiTheme="minorHAnsi" w:cstheme="minorHAnsi"/>
          <w:color w:val="0D0D0D"/>
          <w:sz w:val="24"/>
        </w:rPr>
        <w:t>t: £6,444</w:t>
      </w:r>
    </w:p>
    <w:tbl>
      <w:tblPr>
        <w:tblStyle w:val="TableGrid"/>
        <w:tblW w:w="9487" w:type="dxa"/>
        <w:tblInd w:w="6" w:type="dxa"/>
        <w:tblCellMar>
          <w:top w:w="72" w:type="dxa"/>
          <w:left w:w="105" w:type="dxa"/>
          <w:right w:w="108" w:type="dxa"/>
        </w:tblCellMar>
        <w:tblLook w:val="04A0" w:firstRow="1" w:lastRow="0" w:firstColumn="1" w:lastColumn="0" w:noHBand="0" w:noVBand="1"/>
      </w:tblPr>
      <w:tblGrid>
        <w:gridCol w:w="3116"/>
        <w:gridCol w:w="4617"/>
        <w:gridCol w:w="1754"/>
      </w:tblGrid>
      <w:tr w:rsidR="00377A6C" w:rsidRPr="009A632D" w14:paraId="3E3F3770" w14:textId="77777777" w:rsidTr="00932AA6">
        <w:trPr>
          <w:trHeight w:val="18"/>
        </w:trPr>
        <w:tc>
          <w:tcPr>
            <w:tcW w:w="311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4B686F4" w14:textId="77777777" w:rsidR="00377A6C" w:rsidRPr="009A632D" w:rsidRDefault="00372E8F" w:rsidP="00885494">
            <w:pPr>
              <w:ind w:left="54"/>
              <w:rPr>
                <w:rFonts w:asciiTheme="minorHAnsi" w:hAnsiTheme="minorHAnsi" w:cstheme="minorHAnsi"/>
              </w:rPr>
            </w:pPr>
            <w:r w:rsidRPr="009A632D">
              <w:rPr>
                <w:rFonts w:asciiTheme="minorHAnsi" w:eastAsia="Arial" w:hAnsiTheme="minorHAnsi" w:cstheme="minorHAnsi"/>
                <w:b/>
                <w:color w:val="0D0D0D"/>
                <w:sz w:val="24"/>
              </w:rPr>
              <w:t xml:space="preserve">Activity </w:t>
            </w:r>
          </w:p>
        </w:tc>
        <w:tc>
          <w:tcPr>
            <w:tcW w:w="4617"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59640080" w14:textId="77777777" w:rsidR="00377A6C" w:rsidRPr="009A632D" w:rsidRDefault="00372E8F" w:rsidP="00885494">
            <w:pPr>
              <w:ind w:left="55" w:right="51"/>
              <w:rPr>
                <w:rFonts w:asciiTheme="minorHAnsi" w:hAnsiTheme="minorHAnsi" w:cstheme="minorHAnsi"/>
              </w:rPr>
            </w:pPr>
            <w:r w:rsidRPr="009A632D">
              <w:rPr>
                <w:rFonts w:asciiTheme="minorHAnsi" w:eastAsia="Arial" w:hAnsiTheme="minorHAnsi" w:cstheme="minorHAnsi"/>
                <w:b/>
                <w:color w:val="0D0D0D"/>
                <w:sz w:val="24"/>
              </w:rPr>
              <w:t xml:space="preserve">Evidence that supports this approach </w:t>
            </w:r>
          </w:p>
        </w:tc>
        <w:tc>
          <w:tcPr>
            <w:tcW w:w="17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C7421BD" w14:textId="77777777" w:rsidR="00377A6C" w:rsidRPr="009A632D" w:rsidRDefault="00372E8F" w:rsidP="00885494">
            <w:pPr>
              <w:ind w:left="55"/>
              <w:rPr>
                <w:rFonts w:asciiTheme="minorHAnsi" w:hAnsiTheme="minorHAnsi" w:cstheme="minorHAnsi"/>
              </w:rPr>
            </w:pPr>
            <w:r w:rsidRPr="009A632D">
              <w:rPr>
                <w:rFonts w:asciiTheme="minorHAnsi" w:eastAsia="Arial" w:hAnsiTheme="minorHAnsi" w:cstheme="minorHAnsi"/>
                <w:b/>
                <w:color w:val="0D0D0D"/>
                <w:sz w:val="24"/>
              </w:rPr>
              <w:t xml:space="preserve">Challenge number(s) addressed </w:t>
            </w:r>
          </w:p>
        </w:tc>
      </w:tr>
      <w:tr w:rsidR="00932AA6" w:rsidRPr="009A632D" w14:paraId="10A5A9F2" w14:textId="77777777" w:rsidTr="002014EC">
        <w:trPr>
          <w:trHeight w:val="2001"/>
        </w:trPr>
        <w:tc>
          <w:tcPr>
            <w:tcW w:w="3116" w:type="dxa"/>
            <w:tcBorders>
              <w:top w:val="single" w:sz="4" w:space="0" w:color="000000"/>
              <w:left w:val="single" w:sz="4" w:space="0" w:color="000000"/>
              <w:bottom w:val="single" w:sz="4" w:space="0" w:color="000000"/>
              <w:right w:val="single" w:sz="4" w:space="0" w:color="auto"/>
            </w:tcBorders>
          </w:tcPr>
          <w:p w14:paraId="5B42AD30" w14:textId="3B6850D4" w:rsidR="00932AA6" w:rsidRPr="00B3794C" w:rsidRDefault="00932AA6" w:rsidP="00B3794C">
            <w:pPr>
              <w:ind w:left="87"/>
              <w:rPr>
                <w:rFonts w:asciiTheme="minorHAnsi" w:hAnsiTheme="minorHAnsi" w:cstheme="minorHAnsi"/>
                <w:u w:val="single"/>
              </w:rPr>
            </w:pPr>
            <w:r w:rsidRPr="00B3794C">
              <w:rPr>
                <w:rFonts w:asciiTheme="minorHAnsi" w:hAnsiTheme="minorHAnsi" w:cstheme="minorHAnsi"/>
                <w:u w:val="single"/>
              </w:rPr>
              <w:t>Terms 1 - 5</w:t>
            </w:r>
          </w:p>
          <w:p w14:paraId="7B30D511" w14:textId="02D5D7C8" w:rsidR="00932AA6" w:rsidRPr="00B3794C" w:rsidRDefault="00932AA6" w:rsidP="00B3794C">
            <w:pPr>
              <w:ind w:left="87"/>
              <w:rPr>
                <w:rFonts w:asciiTheme="minorHAnsi" w:hAnsiTheme="minorHAnsi" w:cstheme="minorHAnsi"/>
              </w:rPr>
            </w:pPr>
            <w:r w:rsidRPr="00B3794C">
              <w:rPr>
                <w:rFonts w:asciiTheme="minorHAnsi" w:eastAsia="Arial" w:hAnsiTheme="minorHAnsi" w:cstheme="minorHAnsi"/>
                <w:color w:val="0D0D0D"/>
              </w:rPr>
              <w:t xml:space="preserve">1:1 / small group tutoring provided by UPS3 teacher. </w:t>
            </w:r>
            <w:r>
              <w:rPr>
                <w:rFonts w:asciiTheme="minorHAnsi" w:eastAsia="Arial" w:hAnsiTheme="minorHAnsi" w:cstheme="minorHAnsi"/>
                <w:color w:val="0D0D0D"/>
              </w:rPr>
              <w:t>Focus of</w:t>
            </w:r>
            <w:r w:rsidRPr="00B3794C">
              <w:rPr>
                <w:rFonts w:asciiTheme="minorHAnsi" w:eastAsia="Arial" w:hAnsiTheme="minorHAnsi" w:cstheme="minorHAnsi"/>
                <w:color w:val="0D0D0D"/>
              </w:rPr>
              <w:t>:</w:t>
            </w:r>
          </w:p>
          <w:p w14:paraId="4D3831EB" w14:textId="0123E8B8" w:rsidR="00932AA6" w:rsidRPr="00B3794C" w:rsidRDefault="00932AA6" w:rsidP="00B3794C">
            <w:pPr>
              <w:pStyle w:val="ListParagraph"/>
              <w:numPr>
                <w:ilvl w:val="0"/>
                <w:numId w:val="18"/>
              </w:numPr>
              <w:rPr>
                <w:rFonts w:asciiTheme="minorHAnsi" w:hAnsiTheme="minorHAnsi" w:cstheme="minorHAnsi"/>
              </w:rPr>
            </w:pPr>
            <w:r w:rsidRPr="00B3794C">
              <w:rPr>
                <w:rFonts w:asciiTheme="minorHAnsi" w:hAnsiTheme="minorHAnsi" w:cstheme="minorHAnsi"/>
              </w:rPr>
              <w:t>Year 6 Maths</w:t>
            </w:r>
          </w:p>
          <w:p w14:paraId="59A383E7" w14:textId="47CC7FBC" w:rsidR="00932AA6" w:rsidRPr="00B3794C" w:rsidRDefault="00932AA6" w:rsidP="00B3794C">
            <w:pPr>
              <w:pStyle w:val="ListParagraph"/>
              <w:numPr>
                <w:ilvl w:val="0"/>
                <w:numId w:val="18"/>
              </w:numPr>
              <w:rPr>
                <w:rFonts w:asciiTheme="minorHAnsi" w:hAnsiTheme="minorHAnsi" w:cstheme="minorHAnsi"/>
              </w:rPr>
            </w:pPr>
            <w:r w:rsidRPr="00B3794C">
              <w:rPr>
                <w:rFonts w:asciiTheme="minorHAnsi" w:hAnsiTheme="minorHAnsi" w:cstheme="minorHAnsi"/>
              </w:rPr>
              <w:t>Year 2 Phonics</w:t>
            </w:r>
          </w:p>
          <w:p w14:paraId="2DA9A4C1" w14:textId="63810079" w:rsidR="00932AA6" w:rsidRPr="00B3794C" w:rsidRDefault="00932AA6" w:rsidP="00B3794C">
            <w:pPr>
              <w:pStyle w:val="ListParagraph"/>
              <w:numPr>
                <w:ilvl w:val="0"/>
                <w:numId w:val="18"/>
              </w:numPr>
              <w:rPr>
                <w:rFonts w:asciiTheme="minorHAnsi" w:hAnsiTheme="minorHAnsi" w:cstheme="minorHAnsi"/>
              </w:rPr>
            </w:pPr>
            <w:r w:rsidRPr="00B3794C">
              <w:rPr>
                <w:rFonts w:asciiTheme="minorHAnsi" w:hAnsiTheme="minorHAnsi" w:cstheme="minorHAnsi"/>
              </w:rPr>
              <w:t>Year 1 Phonics</w:t>
            </w:r>
          </w:p>
        </w:tc>
        <w:tc>
          <w:tcPr>
            <w:tcW w:w="4617" w:type="dxa"/>
            <w:vMerge w:val="restart"/>
            <w:tcBorders>
              <w:top w:val="single" w:sz="4" w:space="0" w:color="auto"/>
              <w:left w:val="single" w:sz="4" w:space="0" w:color="auto"/>
              <w:right w:val="single" w:sz="4" w:space="0" w:color="auto"/>
            </w:tcBorders>
          </w:tcPr>
          <w:p w14:paraId="6FE01C08" w14:textId="77777777" w:rsidR="00932AA6" w:rsidRDefault="00932AA6" w:rsidP="00B95116">
            <w:pPr>
              <w:ind w:left="55"/>
            </w:pPr>
            <w:r>
              <w:t>When used in conjunction with High Quality Inclusive Teaching, small group tuition has an average impact of four months’ additional progress when delivered by a qualified teacher or trained Teaching Assistants</w:t>
            </w:r>
          </w:p>
          <w:p w14:paraId="3A174ACD" w14:textId="71249279" w:rsidR="00932AA6" w:rsidRDefault="00804612" w:rsidP="00B95116">
            <w:pPr>
              <w:ind w:left="55"/>
            </w:pPr>
            <w:hyperlink r:id="rId12" w:history="1">
              <w:r w:rsidR="00932AA6" w:rsidRPr="00C225F6">
                <w:rPr>
                  <w:rStyle w:val="Hyperlink"/>
                </w:rPr>
                <w:t>Small Group Tuition</w:t>
              </w:r>
            </w:hyperlink>
          </w:p>
          <w:p w14:paraId="7205FAF4" w14:textId="77777777" w:rsidR="00932AA6" w:rsidRDefault="00932AA6" w:rsidP="00B95116">
            <w:pPr>
              <w:ind w:left="55"/>
            </w:pPr>
          </w:p>
          <w:p w14:paraId="6022492B" w14:textId="1929BDFB" w:rsidR="00932AA6" w:rsidRPr="009A632D" w:rsidRDefault="00932AA6" w:rsidP="00B95116">
            <w:pPr>
              <w:ind w:left="55"/>
              <w:rPr>
                <w:rFonts w:asciiTheme="minorHAnsi" w:hAnsiTheme="minorHAnsi" w:cstheme="minorHAnsi"/>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1E5DD449" w14:textId="37527CA6" w:rsidR="00932AA6" w:rsidRPr="009A632D" w:rsidRDefault="00A60DF9" w:rsidP="00C203CA">
            <w:pPr>
              <w:spacing w:after="120"/>
              <w:jc w:val="center"/>
              <w:rPr>
                <w:rFonts w:asciiTheme="minorHAnsi" w:hAnsiTheme="minorHAnsi" w:cstheme="minorHAnsi"/>
              </w:rPr>
            </w:pPr>
            <w:r>
              <w:rPr>
                <w:rFonts w:asciiTheme="minorHAnsi" w:hAnsiTheme="minorHAnsi" w:cstheme="minorHAnsi"/>
              </w:rPr>
              <w:t>2</w:t>
            </w:r>
          </w:p>
        </w:tc>
      </w:tr>
      <w:tr w:rsidR="00932AA6" w:rsidRPr="009A632D" w14:paraId="419FBFAE" w14:textId="77777777" w:rsidTr="002014EC">
        <w:trPr>
          <w:trHeight w:val="204"/>
        </w:trPr>
        <w:tc>
          <w:tcPr>
            <w:tcW w:w="3116" w:type="dxa"/>
            <w:tcBorders>
              <w:top w:val="single" w:sz="4" w:space="0" w:color="000000"/>
              <w:left w:val="single" w:sz="4" w:space="0" w:color="000000"/>
              <w:bottom w:val="single" w:sz="4" w:space="0" w:color="000000"/>
              <w:right w:val="single" w:sz="4" w:space="0" w:color="auto"/>
            </w:tcBorders>
          </w:tcPr>
          <w:p w14:paraId="21F04766" w14:textId="77777777" w:rsidR="00932AA6" w:rsidRPr="00B3794C" w:rsidRDefault="00932AA6" w:rsidP="00D431B8">
            <w:pPr>
              <w:rPr>
                <w:rFonts w:asciiTheme="minorHAnsi" w:eastAsia="Arial" w:hAnsiTheme="minorHAnsi" w:cstheme="minorHAnsi"/>
                <w:color w:val="0D0D0D"/>
                <w:u w:val="single"/>
              </w:rPr>
            </w:pPr>
            <w:r w:rsidRPr="00B3794C">
              <w:rPr>
                <w:rFonts w:asciiTheme="minorHAnsi" w:eastAsia="Arial" w:hAnsiTheme="minorHAnsi" w:cstheme="minorHAnsi"/>
                <w:color w:val="0D0D0D"/>
                <w:u w:val="single"/>
              </w:rPr>
              <w:t>Term 6</w:t>
            </w:r>
          </w:p>
          <w:p w14:paraId="6F43FAB2" w14:textId="77777777" w:rsidR="00932AA6" w:rsidRPr="00B3794C" w:rsidRDefault="00932AA6" w:rsidP="00D431B8">
            <w:pPr>
              <w:ind w:left="87"/>
              <w:rPr>
                <w:rFonts w:asciiTheme="minorHAnsi" w:hAnsiTheme="minorHAnsi" w:cstheme="minorHAnsi"/>
              </w:rPr>
            </w:pPr>
            <w:r w:rsidRPr="00B3794C">
              <w:rPr>
                <w:rFonts w:asciiTheme="minorHAnsi" w:eastAsia="Arial" w:hAnsiTheme="minorHAnsi" w:cstheme="minorHAnsi"/>
                <w:color w:val="0D0D0D"/>
              </w:rPr>
              <w:t xml:space="preserve">1:1 / small group tutoring provided by UPS3 teacher. </w:t>
            </w:r>
            <w:r>
              <w:rPr>
                <w:rFonts w:asciiTheme="minorHAnsi" w:eastAsia="Arial" w:hAnsiTheme="minorHAnsi" w:cstheme="minorHAnsi"/>
                <w:color w:val="0D0D0D"/>
              </w:rPr>
              <w:t>Focus of</w:t>
            </w:r>
            <w:r w:rsidRPr="00B3794C">
              <w:rPr>
                <w:rFonts w:asciiTheme="minorHAnsi" w:eastAsia="Arial" w:hAnsiTheme="minorHAnsi" w:cstheme="minorHAnsi"/>
                <w:color w:val="0D0D0D"/>
              </w:rPr>
              <w:t>:</w:t>
            </w:r>
          </w:p>
          <w:p w14:paraId="368CD5C2" w14:textId="77777777" w:rsidR="00932AA6" w:rsidRDefault="00932AA6" w:rsidP="00D431B8">
            <w:pPr>
              <w:pStyle w:val="ListParagraph"/>
              <w:numPr>
                <w:ilvl w:val="0"/>
                <w:numId w:val="17"/>
              </w:numPr>
              <w:rPr>
                <w:rFonts w:asciiTheme="minorHAnsi" w:eastAsia="Arial" w:hAnsiTheme="minorHAnsi" w:cstheme="minorHAnsi"/>
                <w:color w:val="0D0D0D"/>
              </w:rPr>
            </w:pPr>
            <w:r>
              <w:rPr>
                <w:rFonts w:asciiTheme="minorHAnsi" w:eastAsia="Arial" w:hAnsiTheme="minorHAnsi" w:cstheme="minorHAnsi"/>
                <w:color w:val="0D0D0D"/>
              </w:rPr>
              <w:t>Year 5 Maths</w:t>
            </w:r>
          </w:p>
          <w:p w14:paraId="32E896A7" w14:textId="75E832AA" w:rsidR="00932AA6" w:rsidRPr="00B3794C" w:rsidRDefault="00932AA6" w:rsidP="00D431B8">
            <w:pPr>
              <w:pStyle w:val="ListParagraph"/>
              <w:numPr>
                <w:ilvl w:val="0"/>
                <w:numId w:val="17"/>
              </w:numPr>
              <w:rPr>
                <w:rFonts w:asciiTheme="minorHAnsi" w:eastAsia="Arial" w:hAnsiTheme="minorHAnsi" w:cstheme="minorHAnsi"/>
                <w:color w:val="0D0D0D"/>
              </w:rPr>
            </w:pPr>
            <w:r>
              <w:rPr>
                <w:rFonts w:asciiTheme="minorHAnsi" w:eastAsia="Arial" w:hAnsiTheme="minorHAnsi" w:cstheme="minorHAnsi"/>
                <w:color w:val="0D0D0D"/>
              </w:rPr>
              <w:t>Year 5 Writing</w:t>
            </w:r>
          </w:p>
        </w:tc>
        <w:tc>
          <w:tcPr>
            <w:tcW w:w="4617" w:type="dxa"/>
            <w:vMerge/>
            <w:tcBorders>
              <w:left w:val="single" w:sz="4" w:space="0" w:color="auto"/>
              <w:right w:val="single" w:sz="4" w:space="0" w:color="auto"/>
            </w:tcBorders>
          </w:tcPr>
          <w:p w14:paraId="1FE84555" w14:textId="272BFF1A" w:rsidR="00932AA6" w:rsidRPr="009A632D" w:rsidRDefault="00932AA6" w:rsidP="00330B7D">
            <w:pPr>
              <w:spacing w:after="120"/>
              <w:ind w:left="55"/>
              <w:rPr>
                <w:rFonts w:asciiTheme="minorHAnsi" w:eastAsia="Arial" w:hAnsiTheme="minorHAnsi" w:cstheme="minorHAnsi"/>
                <w:color w:val="0D0D0D"/>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2CB89E5A" w14:textId="7284B296" w:rsidR="00932AA6" w:rsidRPr="009A632D" w:rsidRDefault="00A60DF9" w:rsidP="00C203CA">
            <w:pPr>
              <w:spacing w:after="120"/>
              <w:jc w:val="center"/>
              <w:rPr>
                <w:rFonts w:asciiTheme="minorHAnsi" w:hAnsiTheme="minorHAnsi" w:cstheme="minorHAnsi"/>
              </w:rPr>
            </w:pPr>
            <w:r>
              <w:rPr>
                <w:rFonts w:asciiTheme="minorHAnsi" w:hAnsiTheme="minorHAnsi" w:cstheme="minorHAnsi"/>
              </w:rPr>
              <w:t>2</w:t>
            </w:r>
          </w:p>
        </w:tc>
      </w:tr>
      <w:tr w:rsidR="00932AA6" w:rsidRPr="009A632D" w14:paraId="6016242A" w14:textId="77777777" w:rsidTr="002014EC">
        <w:trPr>
          <w:trHeight w:val="1758"/>
        </w:trPr>
        <w:tc>
          <w:tcPr>
            <w:tcW w:w="3116" w:type="dxa"/>
            <w:tcBorders>
              <w:top w:val="single" w:sz="4" w:space="0" w:color="000000"/>
              <w:left w:val="single" w:sz="4" w:space="0" w:color="000000"/>
              <w:bottom w:val="single" w:sz="4" w:space="0" w:color="000000"/>
              <w:right w:val="single" w:sz="4" w:space="0" w:color="auto"/>
            </w:tcBorders>
          </w:tcPr>
          <w:p w14:paraId="6D4E862C" w14:textId="1CA9E012" w:rsidR="00932AA6" w:rsidRDefault="00932AA6" w:rsidP="00D431B8">
            <w:pPr>
              <w:ind w:right="59"/>
              <w:rPr>
                <w:rFonts w:asciiTheme="minorHAnsi" w:hAnsiTheme="minorHAnsi" w:cstheme="minorHAnsi"/>
                <w:u w:val="single"/>
              </w:rPr>
            </w:pPr>
            <w:r w:rsidRPr="00D431B8">
              <w:rPr>
                <w:rFonts w:asciiTheme="minorHAnsi" w:hAnsiTheme="minorHAnsi" w:cstheme="minorHAnsi"/>
                <w:u w:val="single"/>
              </w:rPr>
              <w:t xml:space="preserve">Terms 3 </w:t>
            </w:r>
            <w:r>
              <w:rPr>
                <w:rFonts w:asciiTheme="minorHAnsi" w:hAnsiTheme="minorHAnsi" w:cstheme="minorHAnsi"/>
                <w:u w:val="single"/>
              </w:rPr>
              <w:t>–</w:t>
            </w:r>
            <w:r w:rsidRPr="00D431B8">
              <w:rPr>
                <w:rFonts w:asciiTheme="minorHAnsi" w:hAnsiTheme="minorHAnsi" w:cstheme="minorHAnsi"/>
                <w:u w:val="single"/>
              </w:rPr>
              <w:t xml:space="preserve"> 6</w:t>
            </w:r>
          </w:p>
          <w:p w14:paraId="4A4EEA61" w14:textId="77777777" w:rsidR="00932AA6" w:rsidRDefault="00932AA6" w:rsidP="00D431B8">
            <w:pPr>
              <w:ind w:right="59"/>
              <w:rPr>
                <w:rFonts w:asciiTheme="minorHAnsi" w:hAnsiTheme="minorHAnsi" w:cstheme="minorHAnsi"/>
              </w:rPr>
            </w:pPr>
            <w:r w:rsidRPr="00D431B8">
              <w:rPr>
                <w:rFonts w:asciiTheme="minorHAnsi" w:hAnsiTheme="minorHAnsi" w:cstheme="minorHAnsi"/>
              </w:rPr>
              <w:t>Small group interventions delivered by trained Teaching Assistants. Focus of:</w:t>
            </w:r>
          </w:p>
          <w:p w14:paraId="079268EB" w14:textId="6BF32E51" w:rsidR="00932AA6" w:rsidRDefault="00932AA6" w:rsidP="00D431B8">
            <w:pPr>
              <w:pStyle w:val="ListParagraph"/>
              <w:numPr>
                <w:ilvl w:val="0"/>
                <w:numId w:val="19"/>
              </w:numPr>
              <w:ind w:right="59"/>
              <w:rPr>
                <w:rFonts w:asciiTheme="minorHAnsi" w:hAnsiTheme="minorHAnsi" w:cstheme="minorHAnsi"/>
              </w:rPr>
            </w:pPr>
            <w:r>
              <w:rPr>
                <w:rFonts w:asciiTheme="minorHAnsi" w:hAnsiTheme="minorHAnsi" w:cstheme="minorHAnsi"/>
              </w:rPr>
              <w:t>Year 5 Catch-up</w:t>
            </w:r>
          </w:p>
          <w:p w14:paraId="5595E0DA" w14:textId="0371E12A" w:rsidR="00932AA6" w:rsidRPr="00D431B8" w:rsidRDefault="00932AA6" w:rsidP="00D431B8">
            <w:pPr>
              <w:pStyle w:val="ListParagraph"/>
              <w:numPr>
                <w:ilvl w:val="0"/>
                <w:numId w:val="19"/>
              </w:numPr>
              <w:ind w:right="59"/>
              <w:rPr>
                <w:rFonts w:asciiTheme="minorHAnsi" w:hAnsiTheme="minorHAnsi" w:cstheme="minorHAnsi"/>
              </w:rPr>
            </w:pPr>
            <w:r>
              <w:rPr>
                <w:rFonts w:asciiTheme="minorHAnsi" w:hAnsiTheme="minorHAnsi" w:cstheme="minorHAnsi"/>
              </w:rPr>
              <w:t>Year 2 Catch-up</w:t>
            </w:r>
          </w:p>
        </w:tc>
        <w:tc>
          <w:tcPr>
            <w:tcW w:w="4617" w:type="dxa"/>
            <w:vMerge/>
            <w:tcBorders>
              <w:left w:val="single" w:sz="4" w:space="0" w:color="auto"/>
              <w:bottom w:val="single" w:sz="4" w:space="0" w:color="auto"/>
              <w:right w:val="single" w:sz="4" w:space="0" w:color="auto"/>
            </w:tcBorders>
          </w:tcPr>
          <w:p w14:paraId="71DFEE79" w14:textId="6F0F6E40" w:rsidR="00932AA6" w:rsidRPr="009A632D" w:rsidRDefault="00932AA6" w:rsidP="00330B7D">
            <w:pPr>
              <w:spacing w:after="120"/>
              <w:ind w:left="55"/>
              <w:rPr>
                <w:rFonts w:asciiTheme="minorHAnsi" w:hAnsiTheme="minorHAnsi" w:cstheme="minorHAnsi"/>
              </w:rPr>
            </w:pPr>
          </w:p>
        </w:tc>
        <w:tc>
          <w:tcPr>
            <w:tcW w:w="1754" w:type="dxa"/>
            <w:tcBorders>
              <w:top w:val="single" w:sz="4" w:space="0" w:color="000000"/>
              <w:left w:val="single" w:sz="4" w:space="0" w:color="auto"/>
              <w:bottom w:val="single" w:sz="4" w:space="0" w:color="000000"/>
              <w:right w:val="single" w:sz="4" w:space="0" w:color="000000"/>
            </w:tcBorders>
            <w:vAlign w:val="center"/>
          </w:tcPr>
          <w:p w14:paraId="36CC8BA6" w14:textId="67C41B40" w:rsidR="00932AA6" w:rsidRPr="009A632D" w:rsidRDefault="00A60DF9" w:rsidP="00C203CA">
            <w:pPr>
              <w:spacing w:after="120"/>
              <w:jc w:val="center"/>
              <w:rPr>
                <w:rFonts w:asciiTheme="minorHAnsi" w:hAnsiTheme="minorHAnsi" w:cstheme="minorHAnsi"/>
              </w:rPr>
            </w:pPr>
            <w:r>
              <w:rPr>
                <w:rFonts w:asciiTheme="minorHAnsi" w:hAnsiTheme="minorHAnsi" w:cstheme="minorHAnsi"/>
              </w:rPr>
              <w:t>2</w:t>
            </w:r>
          </w:p>
        </w:tc>
      </w:tr>
      <w:tr w:rsidR="00932AA6" w:rsidRPr="009A632D" w14:paraId="12F7C64A" w14:textId="77777777" w:rsidTr="00932AA6">
        <w:trPr>
          <w:trHeight w:val="1758"/>
        </w:trPr>
        <w:tc>
          <w:tcPr>
            <w:tcW w:w="3116" w:type="dxa"/>
            <w:tcBorders>
              <w:top w:val="single" w:sz="4" w:space="0" w:color="000000"/>
              <w:left w:val="single" w:sz="4" w:space="0" w:color="000000"/>
              <w:bottom w:val="single" w:sz="4" w:space="0" w:color="000000"/>
              <w:right w:val="single" w:sz="4" w:space="0" w:color="auto"/>
            </w:tcBorders>
          </w:tcPr>
          <w:p w14:paraId="2AF89D6A" w14:textId="467ECC70" w:rsidR="00932AA6" w:rsidRPr="00D431B8" w:rsidRDefault="00932AA6" w:rsidP="00D431B8">
            <w:pPr>
              <w:ind w:right="59"/>
              <w:rPr>
                <w:rFonts w:asciiTheme="minorHAnsi" w:hAnsiTheme="minorHAnsi" w:cstheme="minorHAnsi"/>
                <w:u w:val="single"/>
              </w:rPr>
            </w:pPr>
            <w:r>
              <w:rPr>
                <w:rFonts w:cs="Arial"/>
                <w:iCs/>
                <w:color w:val="auto"/>
                <w:lang w:val="en-US"/>
              </w:rPr>
              <w:t>Purchase of Speech Link to aid the delivery of speech and language interventions for children identified as needing extra support in S&amp;L and communication difficulties.</w:t>
            </w:r>
          </w:p>
        </w:tc>
        <w:tc>
          <w:tcPr>
            <w:tcW w:w="4617" w:type="dxa"/>
            <w:tcBorders>
              <w:top w:val="single" w:sz="4" w:space="0" w:color="auto"/>
              <w:left w:val="single" w:sz="4" w:space="0" w:color="auto"/>
              <w:bottom w:val="single" w:sz="4" w:space="0" w:color="auto"/>
              <w:right w:val="single" w:sz="4" w:space="0" w:color="auto"/>
            </w:tcBorders>
          </w:tcPr>
          <w:p w14:paraId="0F85CD47" w14:textId="77777777" w:rsidR="008C6120" w:rsidRPr="008C6120" w:rsidRDefault="008C6120" w:rsidP="008C6120">
            <w:pPr>
              <w:pStyle w:val="TableRowCentered"/>
              <w:spacing w:before="0" w:after="0"/>
              <w:jc w:val="both"/>
              <w:rPr>
                <w:rFonts w:ascii="Calibri" w:hAnsi="Calibri" w:cs="Calibri"/>
                <w:color w:val="auto"/>
                <w:sz w:val="22"/>
                <w:szCs w:val="22"/>
              </w:rPr>
            </w:pPr>
            <w:r w:rsidRPr="008C6120">
              <w:rPr>
                <w:rFonts w:ascii="Calibri" w:hAnsi="Calibri" w:cs="Calibri"/>
                <w:color w:val="auto"/>
                <w:sz w:val="22"/>
                <w:szCs w:val="22"/>
              </w:rPr>
              <w:t>Oral language interventions can have a positive impact on pupils’ language skills. Approaches that focus on speaking, listening and a combination of the two show positive impacts on attainment:</w:t>
            </w:r>
          </w:p>
          <w:p w14:paraId="1EBBACFF" w14:textId="4C18EA7A" w:rsidR="00932AA6" w:rsidRPr="008C6120" w:rsidRDefault="00804612" w:rsidP="008C6120">
            <w:pPr>
              <w:pStyle w:val="TableRowCentered"/>
              <w:spacing w:before="0" w:after="0"/>
              <w:jc w:val="left"/>
              <w:rPr>
                <w:color w:val="0070C0"/>
                <w:szCs w:val="24"/>
              </w:rPr>
            </w:pPr>
            <w:hyperlink r:id="rId13" w:history="1">
              <w:r w:rsidR="008C6120" w:rsidRPr="008C6120">
                <w:rPr>
                  <w:rFonts w:ascii="Calibri" w:hAnsi="Calibri" w:cs="Calibri"/>
                  <w:color w:val="0070C0"/>
                  <w:sz w:val="22"/>
                  <w:szCs w:val="22"/>
                  <w:u w:val="single"/>
                </w:rPr>
                <w:t>Oral language interventions | EEF (educationendowmentfoundation.org.uk)</w:t>
              </w:r>
            </w:hyperlink>
          </w:p>
        </w:tc>
        <w:tc>
          <w:tcPr>
            <w:tcW w:w="1754" w:type="dxa"/>
            <w:tcBorders>
              <w:top w:val="single" w:sz="4" w:space="0" w:color="000000"/>
              <w:left w:val="single" w:sz="4" w:space="0" w:color="auto"/>
              <w:bottom w:val="single" w:sz="4" w:space="0" w:color="000000"/>
              <w:right w:val="single" w:sz="4" w:space="0" w:color="000000"/>
            </w:tcBorders>
            <w:vAlign w:val="center"/>
          </w:tcPr>
          <w:p w14:paraId="20E88309" w14:textId="695662B4" w:rsidR="00932AA6" w:rsidRPr="00A60DF9" w:rsidRDefault="00A60DF9" w:rsidP="00C203CA">
            <w:pPr>
              <w:spacing w:after="120"/>
              <w:jc w:val="center"/>
              <w:rPr>
                <w:rFonts w:asciiTheme="minorHAnsi" w:hAnsiTheme="minorHAnsi" w:cstheme="minorHAnsi"/>
              </w:rPr>
            </w:pPr>
            <w:r w:rsidRPr="00A60DF9">
              <w:rPr>
                <w:rFonts w:asciiTheme="minorHAnsi" w:hAnsiTheme="minorHAnsi" w:cstheme="minorHAnsi"/>
              </w:rPr>
              <w:t>4</w:t>
            </w:r>
          </w:p>
        </w:tc>
      </w:tr>
    </w:tbl>
    <w:p w14:paraId="4C763653" w14:textId="77777777" w:rsidR="00377A6C" w:rsidRPr="009A632D" w:rsidRDefault="00372E8F" w:rsidP="00330B7D">
      <w:pPr>
        <w:spacing w:after="120" w:line="240" w:lineRule="auto"/>
        <w:rPr>
          <w:rFonts w:asciiTheme="minorHAnsi" w:hAnsiTheme="minorHAnsi" w:cstheme="minorHAnsi"/>
        </w:rPr>
      </w:pPr>
      <w:r w:rsidRPr="009A632D">
        <w:rPr>
          <w:rFonts w:asciiTheme="minorHAnsi" w:eastAsia="Arial" w:hAnsiTheme="minorHAnsi" w:cstheme="minorHAnsi"/>
          <w:b/>
          <w:color w:val="104F75"/>
          <w:sz w:val="28"/>
        </w:rPr>
        <w:t xml:space="preserve"> </w:t>
      </w:r>
    </w:p>
    <w:p w14:paraId="6E0EEA89" w14:textId="04273FD2" w:rsidR="00377A6C" w:rsidRPr="009A632D" w:rsidRDefault="009A632D" w:rsidP="00B95116">
      <w:pPr>
        <w:pStyle w:val="Heading1"/>
      </w:pPr>
      <w:r>
        <w:rPr>
          <w:rFonts w:asciiTheme="minorHAnsi" w:hAnsiTheme="minorHAnsi" w:cstheme="minorHAnsi"/>
        </w:rPr>
        <w:br w:type="page"/>
      </w:r>
      <w:r w:rsidR="00372E8F" w:rsidRPr="009A632D">
        <w:lastRenderedPageBreak/>
        <w:t xml:space="preserve">Wider strategies </w:t>
      </w:r>
    </w:p>
    <w:p w14:paraId="4D48888C" w14:textId="1AE53DAB" w:rsidR="00377A6C" w:rsidRPr="009A632D" w:rsidRDefault="00372E8F" w:rsidP="00330B7D">
      <w:pPr>
        <w:spacing w:after="120" w:line="240" w:lineRule="auto"/>
        <w:ind w:left="-5" w:hanging="10"/>
        <w:rPr>
          <w:rFonts w:asciiTheme="minorHAnsi" w:hAnsiTheme="minorHAnsi" w:cstheme="minorHAnsi"/>
        </w:rPr>
      </w:pPr>
      <w:r w:rsidRPr="009A632D">
        <w:rPr>
          <w:rFonts w:asciiTheme="minorHAnsi" w:eastAsia="Arial" w:hAnsiTheme="minorHAnsi" w:cstheme="minorHAnsi"/>
          <w:color w:val="0D0D0D"/>
          <w:sz w:val="24"/>
        </w:rPr>
        <w:t>Budgeted cost:</w:t>
      </w:r>
      <w:r w:rsidR="00A73C58">
        <w:rPr>
          <w:rFonts w:asciiTheme="minorHAnsi" w:eastAsia="Arial" w:hAnsiTheme="minorHAnsi" w:cstheme="minorHAnsi"/>
          <w:color w:val="0D0D0D"/>
          <w:sz w:val="24"/>
        </w:rPr>
        <w:t xml:space="preserve"> £950</w:t>
      </w:r>
    </w:p>
    <w:tbl>
      <w:tblPr>
        <w:tblStyle w:val="TableGrid"/>
        <w:tblW w:w="9487" w:type="dxa"/>
        <w:tblInd w:w="6" w:type="dxa"/>
        <w:tblCellMar>
          <w:top w:w="13" w:type="dxa"/>
          <w:left w:w="105" w:type="dxa"/>
          <w:right w:w="115" w:type="dxa"/>
        </w:tblCellMar>
        <w:tblLook w:val="04A0" w:firstRow="1" w:lastRow="0" w:firstColumn="1" w:lastColumn="0" w:noHBand="0" w:noVBand="1"/>
      </w:tblPr>
      <w:tblGrid>
        <w:gridCol w:w="2971"/>
        <w:gridCol w:w="4682"/>
        <w:gridCol w:w="1834"/>
      </w:tblGrid>
      <w:tr w:rsidR="00377A6C" w:rsidRPr="009A632D" w14:paraId="7DC5E5B6" w14:textId="77777777" w:rsidTr="00932AA6">
        <w:trPr>
          <w:trHeight w:val="958"/>
        </w:trPr>
        <w:tc>
          <w:tcPr>
            <w:tcW w:w="29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2AB4995" w14:textId="77777777" w:rsidR="00377A6C" w:rsidRPr="009A632D" w:rsidRDefault="00372E8F" w:rsidP="00C203CA">
            <w:pPr>
              <w:ind w:left="54"/>
              <w:rPr>
                <w:rFonts w:asciiTheme="minorHAnsi" w:hAnsiTheme="minorHAnsi" w:cstheme="minorHAnsi"/>
              </w:rPr>
            </w:pPr>
            <w:r w:rsidRPr="009A632D">
              <w:rPr>
                <w:rFonts w:asciiTheme="minorHAnsi" w:eastAsia="Arial" w:hAnsiTheme="minorHAnsi" w:cstheme="minorHAnsi"/>
                <w:b/>
                <w:color w:val="0D0D0D"/>
                <w:sz w:val="24"/>
              </w:rPr>
              <w:t xml:space="preserve">Activity </w:t>
            </w:r>
          </w:p>
        </w:tc>
        <w:tc>
          <w:tcPr>
            <w:tcW w:w="4682"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3032DA75" w14:textId="77777777" w:rsidR="00377A6C" w:rsidRPr="009A632D" w:rsidRDefault="00372E8F" w:rsidP="00C203CA">
            <w:pPr>
              <w:ind w:left="60"/>
              <w:rPr>
                <w:rFonts w:asciiTheme="minorHAnsi" w:hAnsiTheme="minorHAnsi" w:cstheme="minorHAnsi"/>
              </w:rPr>
            </w:pPr>
            <w:r w:rsidRPr="009A632D">
              <w:rPr>
                <w:rFonts w:asciiTheme="minorHAnsi" w:eastAsia="Arial" w:hAnsiTheme="minorHAnsi" w:cstheme="minorHAnsi"/>
                <w:b/>
                <w:color w:val="0D0D0D"/>
                <w:sz w:val="24"/>
              </w:rPr>
              <w:t xml:space="preserve">Evidence that supports this approach </w:t>
            </w:r>
          </w:p>
        </w:tc>
        <w:tc>
          <w:tcPr>
            <w:tcW w:w="18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F381C3" w14:textId="77777777" w:rsidR="00377A6C" w:rsidRPr="009A632D" w:rsidRDefault="00372E8F" w:rsidP="00C203CA">
            <w:pPr>
              <w:ind w:left="55"/>
              <w:rPr>
                <w:rFonts w:asciiTheme="minorHAnsi" w:hAnsiTheme="minorHAnsi" w:cstheme="minorHAnsi"/>
              </w:rPr>
            </w:pPr>
            <w:r w:rsidRPr="009A632D">
              <w:rPr>
                <w:rFonts w:asciiTheme="minorHAnsi" w:eastAsia="Arial" w:hAnsiTheme="minorHAnsi" w:cstheme="minorHAnsi"/>
                <w:b/>
                <w:color w:val="0D0D0D"/>
                <w:sz w:val="24"/>
              </w:rPr>
              <w:t xml:space="preserve">Challenge number(s) addressed </w:t>
            </w:r>
          </w:p>
        </w:tc>
      </w:tr>
      <w:tr w:rsidR="00B95116" w:rsidRPr="009A632D" w14:paraId="2CAB5EB5" w14:textId="77777777" w:rsidTr="00932AA6">
        <w:trPr>
          <w:trHeight w:val="1378"/>
        </w:trPr>
        <w:tc>
          <w:tcPr>
            <w:tcW w:w="2971" w:type="dxa"/>
            <w:tcBorders>
              <w:top w:val="single" w:sz="4" w:space="0" w:color="000000"/>
              <w:left w:val="single" w:sz="4" w:space="0" w:color="000000"/>
              <w:bottom w:val="single" w:sz="4" w:space="0" w:color="000000"/>
              <w:right w:val="single" w:sz="4" w:space="0" w:color="auto"/>
            </w:tcBorders>
          </w:tcPr>
          <w:p w14:paraId="6C120EE6" w14:textId="0EC2FAF7" w:rsidR="00B95116" w:rsidRPr="00932AA6" w:rsidRDefault="00932AA6" w:rsidP="00932AA6">
            <w:pPr>
              <w:spacing w:after="120"/>
              <w:ind w:left="87"/>
              <w:rPr>
                <w:rFonts w:asciiTheme="minorHAnsi" w:hAnsiTheme="minorHAnsi" w:cstheme="minorHAnsi"/>
                <w:szCs w:val="20"/>
              </w:rPr>
            </w:pPr>
            <w:r w:rsidRPr="005F33B9">
              <w:t xml:space="preserve">ELSA Support </w:t>
            </w:r>
            <w:r>
              <w:t>to be given across the school to individuals identified as needing extra wellbeing and mental health support.</w:t>
            </w:r>
          </w:p>
        </w:tc>
        <w:tc>
          <w:tcPr>
            <w:tcW w:w="4682" w:type="dxa"/>
            <w:tcBorders>
              <w:top w:val="single" w:sz="4" w:space="0" w:color="auto"/>
              <w:left w:val="single" w:sz="4" w:space="0" w:color="auto"/>
              <w:bottom w:val="single" w:sz="4" w:space="0" w:color="auto"/>
              <w:right w:val="single" w:sz="4" w:space="0" w:color="auto"/>
            </w:tcBorders>
          </w:tcPr>
          <w:p w14:paraId="5304C90F" w14:textId="77777777" w:rsidR="00932AA6" w:rsidRPr="00932AA6" w:rsidRDefault="00932AA6" w:rsidP="00932AA6">
            <w:pPr>
              <w:pStyle w:val="TableRowCentered"/>
              <w:spacing w:before="0" w:after="0"/>
              <w:jc w:val="both"/>
              <w:rPr>
                <w:rFonts w:asciiTheme="minorHAnsi" w:hAnsiTheme="minorHAnsi" w:cstheme="minorHAnsi"/>
                <w:sz w:val="22"/>
                <w:szCs w:val="22"/>
              </w:rPr>
            </w:pPr>
            <w:r w:rsidRPr="00932AA6">
              <w:rPr>
                <w:rFonts w:asciiTheme="minorHAnsi" w:hAnsiTheme="minorHAnsi" w:cstheme="minorHAnsi"/>
                <w:sz w:val="22"/>
                <w:szCs w:val="22"/>
              </w:rPr>
              <w:t>An ELSA in a school is an Emotional Literacy Support Assistant. There is a recognised ELSA training course aimed specifically at Teaching Assistants in schools. Examples of things covered on the course are social skills, emotions, bereavement, social stories and therapeutic stories, anger management, self-esteem, counselling skills such as solution focus and friendship</w:t>
            </w:r>
          </w:p>
          <w:p w14:paraId="260E2ED0" w14:textId="79A213CC" w:rsidR="00B95116" w:rsidRPr="00A71855" w:rsidRDefault="00804612" w:rsidP="00932AA6">
            <w:pPr>
              <w:ind w:left="60"/>
              <w:rPr>
                <w:rFonts w:asciiTheme="minorHAnsi" w:hAnsiTheme="minorHAnsi" w:cstheme="minorHAnsi"/>
                <w:szCs w:val="20"/>
              </w:rPr>
            </w:pPr>
            <w:hyperlink r:id="rId14" w:history="1">
              <w:r w:rsidR="00932AA6" w:rsidRPr="00932AA6">
                <w:rPr>
                  <w:rStyle w:val="Hyperlink"/>
                  <w:rFonts w:asciiTheme="minorHAnsi" w:hAnsiTheme="minorHAnsi" w:cstheme="minorHAnsi"/>
                </w:rPr>
                <w:t>https://www.elsa-support.co.uk/about-elsa-support/</w:t>
              </w:r>
            </w:hyperlink>
          </w:p>
        </w:tc>
        <w:tc>
          <w:tcPr>
            <w:tcW w:w="1834" w:type="dxa"/>
            <w:tcBorders>
              <w:top w:val="single" w:sz="4" w:space="0" w:color="000000"/>
              <w:left w:val="single" w:sz="4" w:space="0" w:color="auto"/>
              <w:bottom w:val="single" w:sz="4" w:space="0" w:color="000000"/>
              <w:right w:val="single" w:sz="4" w:space="0" w:color="000000"/>
            </w:tcBorders>
            <w:vAlign w:val="center"/>
          </w:tcPr>
          <w:p w14:paraId="0926B2F0" w14:textId="002C8F1B" w:rsidR="00B95116" w:rsidRPr="00A60DF9" w:rsidRDefault="00A60DF9" w:rsidP="00C203CA">
            <w:pPr>
              <w:spacing w:after="120"/>
              <w:jc w:val="center"/>
              <w:rPr>
                <w:rFonts w:asciiTheme="minorHAnsi" w:hAnsiTheme="minorHAnsi" w:cstheme="minorHAnsi"/>
                <w:bCs/>
                <w:szCs w:val="20"/>
              </w:rPr>
            </w:pPr>
            <w:r w:rsidRPr="00A60DF9">
              <w:rPr>
                <w:rFonts w:asciiTheme="minorHAnsi" w:hAnsiTheme="minorHAnsi" w:cstheme="minorHAnsi"/>
                <w:bCs/>
                <w:szCs w:val="20"/>
              </w:rPr>
              <w:t>1, 3</w:t>
            </w:r>
          </w:p>
        </w:tc>
      </w:tr>
      <w:tr w:rsidR="008C6120" w:rsidRPr="009A632D" w14:paraId="270AC9FC" w14:textId="77777777" w:rsidTr="00932AA6">
        <w:trPr>
          <w:trHeight w:val="1378"/>
        </w:trPr>
        <w:tc>
          <w:tcPr>
            <w:tcW w:w="2971" w:type="dxa"/>
            <w:tcBorders>
              <w:top w:val="single" w:sz="4" w:space="0" w:color="000000"/>
              <w:left w:val="single" w:sz="4" w:space="0" w:color="000000"/>
              <w:bottom w:val="single" w:sz="4" w:space="0" w:color="000000"/>
              <w:right w:val="single" w:sz="4" w:space="0" w:color="auto"/>
            </w:tcBorders>
          </w:tcPr>
          <w:p w14:paraId="5A7A8B08" w14:textId="6B392600" w:rsidR="008C6120" w:rsidRDefault="008C6120" w:rsidP="00932AA6">
            <w:pPr>
              <w:spacing w:after="120"/>
              <w:ind w:left="87"/>
            </w:pPr>
            <w:r>
              <w:t>Purchase 2 six-week Mindfulness courses to be delivered to Years 3 and 4</w:t>
            </w:r>
          </w:p>
        </w:tc>
        <w:tc>
          <w:tcPr>
            <w:tcW w:w="4682" w:type="dxa"/>
            <w:tcBorders>
              <w:top w:val="single" w:sz="4" w:space="0" w:color="auto"/>
              <w:left w:val="single" w:sz="4" w:space="0" w:color="auto"/>
              <w:bottom w:val="single" w:sz="4" w:space="0" w:color="auto"/>
              <w:right w:val="single" w:sz="4" w:space="0" w:color="auto"/>
            </w:tcBorders>
          </w:tcPr>
          <w:p w14:paraId="3C5A7D7A" w14:textId="0639C28D" w:rsidR="008C6120" w:rsidRPr="00DE2F7D" w:rsidRDefault="008C6120" w:rsidP="00DE2F7D">
            <w:pPr>
              <w:pStyle w:val="TableRowCentered"/>
              <w:numPr>
                <w:ilvl w:val="0"/>
                <w:numId w:val="20"/>
              </w:numPr>
              <w:spacing w:before="0" w:after="0"/>
              <w:jc w:val="both"/>
              <w:rPr>
                <w:rFonts w:asciiTheme="minorHAnsi" w:hAnsiTheme="minorHAnsi" w:cstheme="minorHAnsi"/>
                <w:sz w:val="22"/>
                <w:szCs w:val="22"/>
              </w:rPr>
            </w:pPr>
            <w:r w:rsidRPr="00DE2F7D">
              <w:rPr>
                <w:rFonts w:asciiTheme="minorHAnsi" w:hAnsiTheme="minorHAnsi" w:cstheme="minorHAnsi"/>
                <w:color w:val="000000"/>
                <w:sz w:val="22"/>
                <w:szCs w:val="22"/>
              </w:rPr>
              <w:t>Mindful awareness helps children to recognise worry, manage difficulties and cope with exams</w:t>
            </w:r>
            <w:r w:rsidR="00DE2F7D" w:rsidRPr="00DE2F7D">
              <w:rPr>
                <w:rFonts w:asciiTheme="minorHAnsi" w:hAnsiTheme="minorHAnsi" w:cstheme="minorHAnsi"/>
                <w:color w:val="000000"/>
                <w:sz w:val="22"/>
                <w:szCs w:val="22"/>
              </w:rPr>
              <w:t xml:space="preserve"> as well as heling them </w:t>
            </w:r>
            <w:r w:rsidRPr="00DE2F7D">
              <w:rPr>
                <w:rFonts w:asciiTheme="minorHAnsi" w:hAnsiTheme="minorHAnsi" w:cstheme="minorHAnsi"/>
                <w:color w:val="000000"/>
                <w:sz w:val="22"/>
                <w:szCs w:val="22"/>
              </w:rPr>
              <w:t>to appreciate what is going well and to flourish</w:t>
            </w:r>
          </w:p>
          <w:p w14:paraId="7B68B95B" w14:textId="70E95EA8" w:rsidR="00DE2F7D" w:rsidRPr="00DE2F7D" w:rsidRDefault="00DE2F7D" w:rsidP="00DE2F7D">
            <w:pPr>
              <w:pStyle w:val="TableRowCentered"/>
              <w:numPr>
                <w:ilvl w:val="0"/>
                <w:numId w:val="20"/>
              </w:numPr>
              <w:spacing w:before="0" w:after="0"/>
              <w:jc w:val="both"/>
              <w:rPr>
                <w:rFonts w:asciiTheme="minorHAnsi" w:hAnsiTheme="minorHAnsi" w:cstheme="minorHAnsi"/>
                <w:sz w:val="22"/>
                <w:szCs w:val="22"/>
              </w:rPr>
            </w:pPr>
            <w:r w:rsidRPr="00DE2F7D">
              <w:rPr>
                <w:rFonts w:asciiTheme="minorHAnsi" w:hAnsiTheme="minorHAnsi" w:cstheme="minorHAnsi"/>
                <w:color w:val="000000"/>
                <w:sz w:val="22"/>
                <w:szCs w:val="22"/>
              </w:rPr>
              <w:t>Mindfulness trains us to understand and direct our attention with greater awareness and skill. This may improve the capacity of children to concentrate and be less distracted, as well as their working memory and ability to plan</w:t>
            </w:r>
          </w:p>
          <w:p w14:paraId="33409934" w14:textId="77777777" w:rsidR="00DE2F7D" w:rsidRPr="00DE2F7D" w:rsidRDefault="00DE2F7D" w:rsidP="00DE2F7D">
            <w:pPr>
              <w:pStyle w:val="TableRowCentered"/>
              <w:numPr>
                <w:ilvl w:val="0"/>
                <w:numId w:val="20"/>
              </w:numPr>
              <w:spacing w:before="0" w:after="0"/>
              <w:jc w:val="both"/>
              <w:rPr>
                <w:rFonts w:asciiTheme="minorHAnsi" w:hAnsiTheme="minorHAnsi" w:cstheme="minorHAnsi"/>
                <w:sz w:val="22"/>
                <w:szCs w:val="22"/>
              </w:rPr>
            </w:pPr>
            <w:r w:rsidRPr="00DE2F7D">
              <w:rPr>
                <w:rFonts w:asciiTheme="minorHAnsi" w:hAnsiTheme="minorHAnsi" w:cstheme="minorHAnsi"/>
                <w:color w:val="000000"/>
                <w:sz w:val="22"/>
                <w:szCs w:val="22"/>
              </w:rPr>
              <w:t>Mindfulness may help the young to self-regulate more effectively, manage impulsivity and reduce conflict and oppositional behaviour</w:t>
            </w:r>
          </w:p>
          <w:p w14:paraId="2A3491D1" w14:textId="066BD8A6" w:rsidR="00DE2F7D" w:rsidRPr="00932AA6" w:rsidRDefault="00804612" w:rsidP="00DE2F7D">
            <w:pPr>
              <w:pStyle w:val="TableRowCentered"/>
              <w:spacing w:before="0" w:after="0"/>
              <w:ind w:left="0"/>
              <w:jc w:val="both"/>
              <w:rPr>
                <w:rFonts w:asciiTheme="minorHAnsi" w:hAnsiTheme="minorHAnsi" w:cstheme="minorHAnsi"/>
                <w:sz w:val="22"/>
                <w:szCs w:val="22"/>
              </w:rPr>
            </w:pPr>
            <w:hyperlink r:id="rId15" w:history="1">
              <w:r w:rsidR="00DE2F7D" w:rsidRPr="00DE2F7D">
                <w:rPr>
                  <w:rStyle w:val="Hyperlink"/>
                  <w:rFonts w:asciiTheme="minorHAnsi" w:hAnsiTheme="minorHAnsi" w:cstheme="minorHAnsi"/>
                  <w:sz w:val="22"/>
                  <w:szCs w:val="22"/>
                </w:rPr>
                <w:t>Mindfulness in Schools Project</w:t>
              </w:r>
            </w:hyperlink>
          </w:p>
        </w:tc>
        <w:tc>
          <w:tcPr>
            <w:tcW w:w="1834" w:type="dxa"/>
            <w:tcBorders>
              <w:top w:val="single" w:sz="4" w:space="0" w:color="000000"/>
              <w:left w:val="single" w:sz="4" w:space="0" w:color="auto"/>
              <w:bottom w:val="single" w:sz="4" w:space="0" w:color="000000"/>
              <w:right w:val="single" w:sz="4" w:space="0" w:color="000000"/>
            </w:tcBorders>
            <w:vAlign w:val="center"/>
          </w:tcPr>
          <w:p w14:paraId="3DCAC595" w14:textId="0B6BC766" w:rsidR="008C6120" w:rsidRPr="00A60DF9" w:rsidRDefault="00A60DF9" w:rsidP="00C203CA">
            <w:pPr>
              <w:spacing w:after="120"/>
              <w:jc w:val="center"/>
              <w:rPr>
                <w:rFonts w:asciiTheme="minorHAnsi" w:hAnsiTheme="minorHAnsi" w:cstheme="minorHAnsi"/>
              </w:rPr>
            </w:pPr>
            <w:r w:rsidRPr="00A60DF9">
              <w:rPr>
                <w:rFonts w:asciiTheme="minorHAnsi" w:hAnsiTheme="minorHAnsi" w:cstheme="minorHAnsi"/>
              </w:rPr>
              <w:t xml:space="preserve">1,3 </w:t>
            </w:r>
          </w:p>
        </w:tc>
      </w:tr>
    </w:tbl>
    <w:p w14:paraId="253933DA" w14:textId="77777777" w:rsidR="00377A6C" w:rsidRPr="009A632D" w:rsidRDefault="00372E8F" w:rsidP="00330B7D">
      <w:pPr>
        <w:spacing w:after="120" w:line="240" w:lineRule="auto"/>
        <w:rPr>
          <w:rFonts w:asciiTheme="minorHAnsi" w:hAnsiTheme="minorHAnsi" w:cstheme="minorHAnsi"/>
        </w:rPr>
      </w:pPr>
      <w:r w:rsidRPr="009A632D">
        <w:rPr>
          <w:rFonts w:asciiTheme="minorHAnsi" w:eastAsia="Arial" w:hAnsiTheme="minorHAnsi" w:cstheme="minorHAnsi"/>
          <w:b/>
          <w:color w:val="104F75"/>
          <w:sz w:val="28"/>
        </w:rPr>
        <w:t xml:space="preserve"> </w:t>
      </w:r>
    </w:p>
    <w:p w14:paraId="1E87018C" w14:textId="7C1F2319" w:rsidR="00377A6C" w:rsidRPr="009A632D" w:rsidRDefault="00372E8F" w:rsidP="00330B7D">
      <w:pPr>
        <w:spacing w:after="120" w:line="240" w:lineRule="auto"/>
        <w:ind w:left="-5" w:hanging="10"/>
        <w:rPr>
          <w:rFonts w:asciiTheme="minorHAnsi" w:hAnsiTheme="minorHAnsi" w:cstheme="minorHAnsi"/>
        </w:rPr>
      </w:pPr>
      <w:r w:rsidRPr="00C203CA">
        <w:rPr>
          <w:rStyle w:val="Heading1Char"/>
        </w:rPr>
        <w:t>Total budgeted co</w:t>
      </w:r>
      <w:r w:rsidR="00A73C58">
        <w:rPr>
          <w:rStyle w:val="Heading1Char"/>
        </w:rPr>
        <w:t>st: £7,394</w:t>
      </w:r>
      <w:r w:rsidRPr="009A632D">
        <w:rPr>
          <w:rFonts w:asciiTheme="minorHAnsi" w:hAnsiTheme="minorHAnsi" w:cstheme="minorHAnsi"/>
        </w:rPr>
        <w:br w:type="page"/>
      </w:r>
    </w:p>
    <w:p w14:paraId="588449ED" w14:textId="77777777" w:rsidR="001518FB" w:rsidRDefault="001518FB" w:rsidP="000154AE">
      <w:pPr>
        <w:pStyle w:val="Heading2"/>
        <w:sectPr w:rsidR="001518FB" w:rsidSect="009A632D">
          <w:footerReference w:type="even" r:id="rId16"/>
          <w:footerReference w:type="default" r:id="rId17"/>
          <w:footerReference w:type="first" r:id="rId18"/>
          <w:pgSz w:w="11905" w:h="16840"/>
          <w:pgMar w:top="1141" w:right="1380" w:bottom="851" w:left="1136" w:header="720" w:footer="705" w:gutter="0"/>
          <w:cols w:space="720"/>
        </w:sectPr>
      </w:pPr>
    </w:p>
    <w:p w14:paraId="3C53190C" w14:textId="671CD780" w:rsidR="00377A6C" w:rsidRPr="000154AE" w:rsidRDefault="00372E8F" w:rsidP="000154AE">
      <w:pPr>
        <w:pStyle w:val="Heading2"/>
      </w:pPr>
      <w:r w:rsidRPr="000154AE">
        <w:lastRenderedPageBreak/>
        <w:t xml:space="preserve">Part B: Review of </w:t>
      </w:r>
      <w:r w:rsidR="000154AE">
        <w:t xml:space="preserve">2022 / 23 </w:t>
      </w:r>
      <w:r w:rsidRPr="000154AE">
        <w:t xml:space="preserve">outcomes </w:t>
      </w:r>
    </w:p>
    <w:p w14:paraId="5AF4BC3F" w14:textId="11373A9D" w:rsidR="00377A6C" w:rsidRDefault="000154AE" w:rsidP="00885494">
      <w:pPr>
        <w:pStyle w:val="Heading1"/>
      </w:pPr>
      <w:r w:rsidRPr="000154AE">
        <w:t>Catch-Up Funding Strategy Outcomes</w:t>
      </w:r>
    </w:p>
    <w:p w14:paraId="79E6A363" w14:textId="0475DC74" w:rsidR="00377A6C" w:rsidRDefault="00372E8F" w:rsidP="000154AE">
      <w:pPr>
        <w:spacing w:after="120" w:line="240" w:lineRule="auto"/>
        <w:ind w:left="-5" w:hanging="10"/>
        <w:jc w:val="both"/>
        <w:rPr>
          <w:rFonts w:asciiTheme="minorHAnsi" w:eastAsia="Arial" w:hAnsiTheme="minorHAnsi" w:cstheme="minorHAnsi"/>
          <w:color w:val="0D0D0D"/>
          <w:sz w:val="24"/>
        </w:rPr>
      </w:pPr>
      <w:r w:rsidRPr="000154AE">
        <w:rPr>
          <w:rFonts w:asciiTheme="minorHAnsi" w:eastAsia="Arial" w:hAnsiTheme="minorHAnsi" w:cstheme="minorHAnsi"/>
          <w:color w:val="0D0D0D"/>
          <w:sz w:val="24"/>
        </w:rPr>
        <w:t xml:space="preserve">This details the impact that our </w:t>
      </w:r>
      <w:r w:rsidR="000154AE" w:rsidRPr="000154AE">
        <w:rPr>
          <w:rFonts w:asciiTheme="minorHAnsi" w:eastAsia="Arial" w:hAnsiTheme="minorHAnsi" w:cstheme="minorHAnsi"/>
          <w:color w:val="0D0D0D"/>
          <w:sz w:val="24"/>
        </w:rPr>
        <w:t xml:space="preserve">Catch-Up Funding Strategy </w:t>
      </w:r>
      <w:r w:rsidRPr="000154AE">
        <w:rPr>
          <w:rFonts w:asciiTheme="minorHAnsi" w:eastAsia="Arial" w:hAnsiTheme="minorHAnsi" w:cstheme="minorHAnsi"/>
          <w:color w:val="0D0D0D"/>
          <w:sz w:val="24"/>
        </w:rPr>
        <w:t>activity had on pupils in the 202</w:t>
      </w:r>
      <w:r w:rsidR="000154AE" w:rsidRPr="000154AE">
        <w:rPr>
          <w:rFonts w:asciiTheme="minorHAnsi" w:eastAsia="Arial" w:hAnsiTheme="minorHAnsi" w:cstheme="minorHAnsi"/>
          <w:color w:val="0D0D0D"/>
          <w:sz w:val="24"/>
        </w:rPr>
        <w:t>2</w:t>
      </w:r>
      <w:r w:rsidRPr="000154AE">
        <w:rPr>
          <w:rFonts w:asciiTheme="minorHAnsi" w:eastAsia="Arial" w:hAnsiTheme="minorHAnsi" w:cstheme="minorHAnsi"/>
          <w:color w:val="0D0D0D"/>
          <w:sz w:val="24"/>
        </w:rPr>
        <w:t xml:space="preserve"> </w:t>
      </w:r>
      <w:r w:rsidR="000154AE" w:rsidRPr="000154AE">
        <w:rPr>
          <w:rFonts w:asciiTheme="minorHAnsi" w:eastAsia="Arial" w:hAnsiTheme="minorHAnsi" w:cstheme="minorHAnsi"/>
          <w:color w:val="0D0D0D"/>
          <w:sz w:val="24"/>
        </w:rPr>
        <w:t>/ 23</w:t>
      </w:r>
      <w:r w:rsidRPr="000154AE">
        <w:rPr>
          <w:rFonts w:asciiTheme="minorHAnsi" w:eastAsia="Arial" w:hAnsiTheme="minorHAnsi" w:cstheme="minorHAnsi"/>
          <w:color w:val="0D0D0D"/>
          <w:sz w:val="24"/>
        </w:rPr>
        <w:t xml:space="preserve"> academic year.  </w:t>
      </w:r>
    </w:p>
    <w:p w14:paraId="15454F24" w14:textId="746E0B2F" w:rsidR="000154AE" w:rsidRPr="00D2486A" w:rsidRDefault="000154AE" w:rsidP="000154AE">
      <w:pPr>
        <w:rPr>
          <w:b/>
        </w:rPr>
      </w:pPr>
      <w:r w:rsidRPr="00D2486A">
        <w:rPr>
          <w:b/>
        </w:rPr>
        <w:t>Evaluation date – 1</w:t>
      </w:r>
      <w:r w:rsidRPr="00D2486A">
        <w:rPr>
          <w:b/>
          <w:vertAlign w:val="superscript"/>
        </w:rPr>
        <w:t>st</w:t>
      </w:r>
      <w:r w:rsidRPr="00D2486A">
        <w:rPr>
          <w:b/>
        </w:rPr>
        <w:t xml:space="preserve"> September 2023</w:t>
      </w:r>
    </w:p>
    <w:tbl>
      <w:tblPr>
        <w:tblStyle w:val="TableGrid"/>
        <w:tblW w:w="14833" w:type="dxa"/>
        <w:tblInd w:w="6" w:type="dxa"/>
        <w:tblCellMar>
          <w:top w:w="13" w:type="dxa"/>
          <w:left w:w="104" w:type="dxa"/>
          <w:right w:w="115" w:type="dxa"/>
        </w:tblCellMar>
        <w:tblLook w:val="04A0" w:firstRow="1" w:lastRow="0" w:firstColumn="1" w:lastColumn="0" w:noHBand="0" w:noVBand="1"/>
      </w:tblPr>
      <w:tblGrid>
        <w:gridCol w:w="2571"/>
        <w:gridCol w:w="6215"/>
        <w:gridCol w:w="6047"/>
      </w:tblGrid>
      <w:tr w:rsidR="001518FB" w:rsidRPr="009A632D" w14:paraId="21A530EE" w14:textId="1B7F295E" w:rsidTr="001518FB">
        <w:trPr>
          <w:trHeight w:val="403"/>
        </w:trPr>
        <w:tc>
          <w:tcPr>
            <w:tcW w:w="25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2E37BB5" w14:textId="77777777" w:rsidR="001518FB" w:rsidRPr="009A632D" w:rsidRDefault="001518FB" w:rsidP="00E15B17">
            <w:pPr>
              <w:ind w:left="55"/>
              <w:rPr>
                <w:rFonts w:asciiTheme="minorHAnsi" w:hAnsiTheme="minorHAnsi" w:cstheme="minorHAnsi"/>
              </w:rPr>
            </w:pPr>
            <w:r w:rsidRPr="009A632D">
              <w:rPr>
                <w:rFonts w:asciiTheme="minorHAnsi" w:eastAsia="Arial" w:hAnsiTheme="minorHAnsi" w:cstheme="minorHAnsi"/>
                <w:b/>
                <w:color w:val="0D0D0D"/>
                <w:sz w:val="24"/>
              </w:rPr>
              <w:t xml:space="preserve">Intended outcome </w:t>
            </w:r>
          </w:p>
        </w:tc>
        <w:tc>
          <w:tcPr>
            <w:tcW w:w="621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C0D9F4E" w14:textId="77777777" w:rsidR="001518FB" w:rsidRPr="009A632D" w:rsidRDefault="001518FB" w:rsidP="00E15B17">
            <w:pPr>
              <w:ind w:left="56"/>
              <w:rPr>
                <w:rFonts w:asciiTheme="minorHAnsi" w:hAnsiTheme="minorHAnsi" w:cstheme="minorHAnsi"/>
              </w:rPr>
            </w:pPr>
            <w:r w:rsidRPr="009A632D">
              <w:rPr>
                <w:rFonts w:asciiTheme="minorHAnsi" w:eastAsia="Arial" w:hAnsiTheme="minorHAnsi" w:cstheme="minorHAnsi"/>
                <w:b/>
                <w:color w:val="0D0D0D"/>
                <w:sz w:val="24"/>
              </w:rPr>
              <w:t xml:space="preserve">Success criteria </w:t>
            </w:r>
          </w:p>
        </w:tc>
        <w:tc>
          <w:tcPr>
            <w:tcW w:w="604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862BB49" w14:textId="3FBC018D" w:rsidR="001518FB" w:rsidRPr="009A632D" w:rsidRDefault="001518FB" w:rsidP="00E15B17">
            <w:pPr>
              <w:ind w:left="56"/>
              <w:rPr>
                <w:rFonts w:asciiTheme="minorHAnsi" w:eastAsia="Arial" w:hAnsiTheme="minorHAnsi" w:cstheme="minorHAnsi"/>
                <w:b/>
                <w:color w:val="0D0D0D"/>
                <w:sz w:val="24"/>
              </w:rPr>
            </w:pPr>
            <w:r>
              <w:rPr>
                <w:rFonts w:asciiTheme="minorHAnsi" w:eastAsia="Arial" w:hAnsiTheme="minorHAnsi" w:cstheme="minorHAnsi"/>
                <w:b/>
                <w:color w:val="0D0D0D"/>
                <w:sz w:val="24"/>
              </w:rPr>
              <w:t>Evaluation</w:t>
            </w:r>
          </w:p>
        </w:tc>
      </w:tr>
      <w:tr w:rsidR="001518FB" w:rsidRPr="009A632D" w14:paraId="4B984153" w14:textId="63CB76F0"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5952D9C6" w14:textId="7CAF3148" w:rsidR="001518FB" w:rsidRPr="001518FB" w:rsidRDefault="001518FB" w:rsidP="009876D2">
            <w:pPr>
              <w:ind w:left="55"/>
              <w:jc w:val="both"/>
              <w:rPr>
                <w:rFonts w:asciiTheme="minorHAnsi" w:hAnsiTheme="minorHAnsi" w:cstheme="minorHAnsi"/>
                <w:bCs/>
              </w:rPr>
            </w:pPr>
            <w:r w:rsidRPr="001518FB">
              <w:rPr>
                <w:rFonts w:asciiTheme="minorHAnsi" w:hAnsiTheme="minorHAnsi" w:cstheme="minorHAnsi"/>
                <w:bCs/>
              </w:rPr>
              <w:t xml:space="preserve">For outcomes at the end of KS2 to be in line with </w:t>
            </w:r>
            <w:r w:rsidR="009876D2">
              <w:rPr>
                <w:rFonts w:asciiTheme="minorHAnsi" w:hAnsiTheme="minorHAnsi" w:cstheme="minorHAnsi"/>
                <w:bCs/>
              </w:rPr>
              <w:t>n</w:t>
            </w:r>
            <w:r w:rsidRPr="001518FB">
              <w:rPr>
                <w:rFonts w:asciiTheme="minorHAnsi" w:hAnsiTheme="minorHAnsi" w:cstheme="minorHAnsi"/>
                <w:bCs/>
              </w:rPr>
              <w:t>ational</w:t>
            </w:r>
          </w:p>
          <w:p w14:paraId="5A796D6D" w14:textId="77777777" w:rsidR="001518FB" w:rsidRPr="00A60DF9" w:rsidRDefault="001518FB" w:rsidP="00E15B17">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7F67C908" w14:textId="447B8CEE" w:rsidR="001518FB" w:rsidRPr="00A60DF9" w:rsidRDefault="001518FB" w:rsidP="00E15B17">
            <w:pPr>
              <w:pStyle w:val="ListParagraph"/>
              <w:numPr>
                <w:ilvl w:val="0"/>
                <w:numId w:val="21"/>
              </w:numPr>
              <w:rPr>
                <w:rFonts w:asciiTheme="minorHAnsi" w:hAnsiTheme="minorHAnsi" w:cstheme="minorHAnsi"/>
              </w:rPr>
            </w:pPr>
            <w:r>
              <w:rPr>
                <w:rFonts w:asciiTheme="minorHAnsi" w:hAnsiTheme="minorHAnsi" w:cstheme="minorHAnsi"/>
              </w:rPr>
              <w:t xml:space="preserve">Outcomes at the end of KS2 are in line with </w:t>
            </w:r>
            <w:r w:rsidR="009876D2">
              <w:rPr>
                <w:rFonts w:asciiTheme="minorHAnsi" w:hAnsiTheme="minorHAnsi" w:cstheme="minorHAnsi"/>
              </w:rPr>
              <w:t>n</w:t>
            </w:r>
            <w:r>
              <w:rPr>
                <w:rFonts w:asciiTheme="minorHAnsi" w:hAnsiTheme="minorHAnsi" w:cstheme="minorHAnsi"/>
              </w:rPr>
              <w:t>ational</w:t>
            </w:r>
          </w:p>
        </w:tc>
        <w:tc>
          <w:tcPr>
            <w:tcW w:w="6047" w:type="dxa"/>
            <w:tcBorders>
              <w:top w:val="single" w:sz="4" w:space="0" w:color="auto"/>
              <w:left w:val="single" w:sz="4" w:space="0" w:color="000000"/>
              <w:bottom w:val="single" w:sz="4" w:space="0" w:color="auto"/>
              <w:right w:val="single" w:sz="4" w:space="0" w:color="000000"/>
            </w:tcBorders>
          </w:tcPr>
          <w:p w14:paraId="504619CC" w14:textId="77777777" w:rsidR="0007771B" w:rsidRDefault="0007771B" w:rsidP="00E15B17">
            <w:pPr>
              <w:rPr>
                <w:rFonts w:asciiTheme="minorHAnsi" w:hAnsiTheme="minorHAnsi" w:cstheme="minorHAnsi"/>
              </w:rPr>
            </w:pPr>
            <w:r>
              <w:rPr>
                <w:noProof/>
              </w:rPr>
              <w:drawing>
                <wp:inline distT="0" distB="0" distL="0" distR="0" wp14:anchorId="5C40C563" wp14:editId="3BE15928">
                  <wp:extent cx="25908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0800" cy="1314450"/>
                          </a:xfrm>
                          <a:prstGeom prst="rect">
                            <a:avLst/>
                          </a:prstGeom>
                        </pic:spPr>
                      </pic:pic>
                    </a:graphicData>
                  </a:graphic>
                </wp:inline>
              </w:drawing>
            </w:r>
          </w:p>
          <w:p w14:paraId="00AA74C0" w14:textId="0DA0CC02" w:rsidR="0007771B" w:rsidRDefault="0007771B" w:rsidP="00E15B17">
            <w:pPr>
              <w:pStyle w:val="ListParagraph"/>
              <w:numPr>
                <w:ilvl w:val="0"/>
                <w:numId w:val="21"/>
              </w:numPr>
              <w:jc w:val="both"/>
              <w:rPr>
                <w:rFonts w:asciiTheme="minorHAnsi" w:hAnsiTheme="minorHAnsi" w:cstheme="minorHAnsi"/>
              </w:rPr>
            </w:pPr>
            <w:r>
              <w:rPr>
                <w:rFonts w:asciiTheme="minorHAnsi" w:hAnsiTheme="minorHAnsi" w:cstheme="minorHAnsi"/>
              </w:rPr>
              <w:t xml:space="preserve">Outcomes were above </w:t>
            </w:r>
            <w:r w:rsidR="009876D2">
              <w:rPr>
                <w:rFonts w:asciiTheme="minorHAnsi" w:hAnsiTheme="minorHAnsi" w:cstheme="minorHAnsi"/>
              </w:rPr>
              <w:t>n</w:t>
            </w:r>
            <w:r>
              <w:rPr>
                <w:rFonts w:asciiTheme="minorHAnsi" w:hAnsiTheme="minorHAnsi" w:cstheme="minorHAnsi"/>
              </w:rPr>
              <w:t>ational in all areas apart from Maths</w:t>
            </w:r>
          </w:p>
          <w:p w14:paraId="522BC0B2" w14:textId="1F1D569A" w:rsidR="0007771B" w:rsidRDefault="0007771B" w:rsidP="00E15B17">
            <w:pPr>
              <w:pStyle w:val="ListParagraph"/>
              <w:numPr>
                <w:ilvl w:val="0"/>
                <w:numId w:val="21"/>
              </w:numPr>
              <w:jc w:val="both"/>
              <w:rPr>
                <w:rFonts w:asciiTheme="minorHAnsi" w:hAnsiTheme="minorHAnsi" w:cstheme="minorHAnsi"/>
              </w:rPr>
            </w:pPr>
            <w:r>
              <w:rPr>
                <w:rFonts w:asciiTheme="minorHAnsi" w:hAnsiTheme="minorHAnsi" w:cstheme="minorHAnsi"/>
              </w:rPr>
              <w:t xml:space="preserve">Although Maths outcomes were slightly below </w:t>
            </w:r>
            <w:r w:rsidR="009876D2">
              <w:rPr>
                <w:rFonts w:asciiTheme="minorHAnsi" w:hAnsiTheme="minorHAnsi" w:cstheme="minorHAnsi"/>
              </w:rPr>
              <w:t>n</w:t>
            </w:r>
            <w:r>
              <w:rPr>
                <w:rFonts w:asciiTheme="minorHAnsi" w:hAnsiTheme="minorHAnsi" w:cstheme="minorHAnsi"/>
              </w:rPr>
              <w:t>ational, they increased significantly from the 36% achieved in 2021 / 22</w:t>
            </w:r>
          </w:p>
          <w:p w14:paraId="0F9EB686" w14:textId="1D6925C9" w:rsidR="0007771B" w:rsidRPr="0007771B" w:rsidRDefault="0007771B" w:rsidP="00E15B17">
            <w:pPr>
              <w:pStyle w:val="ListParagraph"/>
              <w:numPr>
                <w:ilvl w:val="0"/>
                <w:numId w:val="21"/>
              </w:numPr>
              <w:jc w:val="both"/>
              <w:rPr>
                <w:rFonts w:asciiTheme="minorHAnsi" w:hAnsiTheme="minorHAnsi" w:cstheme="minorHAnsi"/>
              </w:rPr>
            </w:pPr>
            <w:r>
              <w:rPr>
                <w:rFonts w:asciiTheme="minorHAnsi" w:hAnsiTheme="minorHAnsi" w:cstheme="minorHAnsi"/>
              </w:rPr>
              <w:t>Year 6 Maths needs to be a key focus for School Led Tutoring next year</w:t>
            </w:r>
          </w:p>
        </w:tc>
      </w:tr>
      <w:tr w:rsidR="001518FB" w:rsidRPr="009A632D" w14:paraId="7D8D7C6C" w14:textId="7D987303"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2B0EEC17" w14:textId="0BC47D04" w:rsidR="001518FB" w:rsidRPr="001518FB" w:rsidRDefault="001518FB" w:rsidP="009876D2">
            <w:pPr>
              <w:ind w:left="55"/>
              <w:jc w:val="both"/>
              <w:rPr>
                <w:rFonts w:asciiTheme="minorHAnsi" w:hAnsiTheme="minorHAnsi" w:cstheme="minorHAnsi"/>
                <w:bCs/>
              </w:rPr>
            </w:pPr>
            <w:r w:rsidRPr="001518FB">
              <w:rPr>
                <w:rFonts w:asciiTheme="minorHAnsi" w:hAnsiTheme="minorHAnsi" w:cstheme="minorHAnsi"/>
                <w:bCs/>
              </w:rPr>
              <w:t xml:space="preserve">For outcomes at the end of KS1 to be in line with </w:t>
            </w:r>
            <w:r w:rsidR="009876D2">
              <w:rPr>
                <w:rFonts w:asciiTheme="minorHAnsi" w:hAnsiTheme="minorHAnsi" w:cstheme="minorHAnsi"/>
                <w:bCs/>
              </w:rPr>
              <w:t>n</w:t>
            </w:r>
            <w:r w:rsidRPr="001518FB">
              <w:rPr>
                <w:rFonts w:asciiTheme="minorHAnsi" w:hAnsiTheme="minorHAnsi" w:cstheme="minorHAnsi"/>
                <w:bCs/>
              </w:rPr>
              <w:t>ational</w:t>
            </w:r>
          </w:p>
          <w:p w14:paraId="7683E726" w14:textId="77777777" w:rsidR="001518FB" w:rsidRPr="00A60DF9" w:rsidRDefault="001518FB" w:rsidP="00E15B17">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3D4790DE" w14:textId="7929D9A3" w:rsidR="001518FB" w:rsidRPr="00A60DF9" w:rsidRDefault="001518FB" w:rsidP="00E15B17">
            <w:pPr>
              <w:pStyle w:val="ListParagraph"/>
              <w:numPr>
                <w:ilvl w:val="0"/>
                <w:numId w:val="8"/>
              </w:numPr>
              <w:ind w:left="463"/>
              <w:rPr>
                <w:rFonts w:asciiTheme="minorHAnsi" w:hAnsiTheme="minorHAnsi" w:cstheme="minorHAnsi"/>
              </w:rPr>
            </w:pPr>
            <w:r>
              <w:rPr>
                <w:rFonts w:asciiTheme="minorHAnsi" w:hAnsiTheme="minorHAnsi" w:cstheme="minorHAnsi"/>
              </w:rPr>
              <w:t xml:space="preserve">Outcomes at the end of KS1 are in line with </w:t>
            </w:r>
            <w:r w:rsidR="009876D2">
              <w:rPr>
                <w:rFonts w:asciiTheme="minorHAnsi" w:hAnsiTheme="minorHAnsi" w:cstheme="minorHAnsi"/>
              </w:rPr>
              <w:t>n</w:t>
            </w:r>
            <w:r>
              <w:rPr>
                <w:rFonts w:asciiTheme="minorHAnsi" w:hAnsiTheme="minorHAnsi" w:cstheme="minorHAnsi"/>
              </w:rPr>
              <w:t>ational</w:t>
            </w:r>
          </w:p>
        </w:tc>
        <w:tc>
          <w:tcPr>
            <w:tcW w:w="6047" w:type="dxa"/>
            <w:tcBorders>
              <w:top w:val="single" w:sz="4" w:space="0" w:color="auto"/>
              <w:left w:val="single" w:sz="4" w:space="0" w:color="000000"/>
              <w:bottom w:val="single" w:sz="4" w:space="0" w:color="auto"/>
              <w:right w:val="single" w:sz="4" w:space="0" w:color="000000"/>
            </w:tcBorders>
          </w:tcPr>
          <w:p w14:paraId="6B2AE1C1" w14:textId="77777777" w:rsidR="002B0AF1" w:rsidRDefault="002B0AF1" w:rsidP="00E15B17">
            <w:pPr>
              <w:rPr>
                <w:rFonts w:asciiTheme="minorHAnsi" w:hAnsiTheme="minorHAnsi" w:cstheme="minorHAnsi"/>
              </w:rPr>
            </w:pPr>
            <w:r>
              <w:rPr>
                <w:noProof/>
              </w:rPr>
              <w:drawing>
                <wp:inline distT="0" distB="0" distL="0" distR="0" wp14:anchorId="75624AC3" wp14:editId="56DB1AF7">
                  <wp:extent cx="26670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000" cy="1362075"/>
                          </a:xfrm>
                          <a:prstGeom prst="rect">
                            <a:avLst/>
                          </a:prstGeom>
                        </pic:spPr>
                      </pic:pic>
                    </a:graphicData>
                  </a:graphic>
                </wp:inline>
              </w:drawing>
            </w:r>
          </w:p>
          <w:p w14:paraId="2154A7F0" w14:textId="74752EB8" w:rsidR="002B0AF1" w:rsidRDefault="002B0AF1" w:rsidP="009876D2">
            <w:pPr>
              <w:pStyle w:val="ListParagraph"/>
              <w:numPr>
                <w:ilvl w:val="0"/>
                <w:numId w:val="8"/>
              </w:numPr>
              <w:ind w:left="417"/>
              <w:jc w:val="both"/>
              <w:rPr>
                <w:rFonts w:asciiTheme="minorHAnsi" w:hAnsiTheme="minorHAnsi" w:cstheme="minorHAnsi"/>
              </w:rPr>
            </w:pPr>
            <w:r>
              <w:rPr>
                <w:rFonts w:asciiTheme="minorHAnsi" w:hAnsiTheme="minorHAnsi" w:cstheme="minorHAnsi"/>
              </w:rPr>
              <w:t xml:space="preserve">Outcomes were broadly in line with </w:t>
            </w:r>
            <w:r w:rsidR="009876D2">
              <w:rPr>
                <w:rFonts w:asciiTheme="minorHAnsi" w:hAnsiTheme="minorHAnsi" w:cstheme="minorHAnsi"/>
              </w:rPr>
              <w:t>n</w:t>
            </w:r>
            <w:r>
              <w:rPr>
                <w:rFonts w:asciiTheme="minorHAnsi" w:hAnsiTheme="minorHAnsi" w:cstheme="minorHAnsi"/>
              </w:rPr>
              <w:t>ational in all areas</w:t>
            </w:r>
          </w:p>
          <w:p w14:paraId="5C812550" w14:textId="4165E678" w:rsidR="002B0AF1" w:rsidRPr="002B0AF1" w:rsidRDefault="002B0AF1" w:rsidP="009876D2">
            <w:pPr>
              <w:pStyle w:val="ListParagraph"/>
              <w:numPr>
                <w:ilvl w:val="0"/>
                <w:numId w:val="8"/>
              </w:numPr>
              <w:ind w:left="417"/>
              <w:jc w:val="both"/>
              <w:rPr>
                <w:rFonts w:asciiTheme="minorHAnsi" w:hAnsiTheme="minorHAnsi" w:cstheme="minorHAnsi"/>
              </w:rPr>
            </w:pPr>
            <w:r>
              <w:rPr>
                <w:rFonts w:asciiTheme="minorHAnsi" w:hAnsiTheme="minorHAnsi" w:cstheme="minorHAnsi"/>
              </w:rPr>
              <w:t>Any discrepancies were as a result of a number of children with significant SEND who made progress against their starting points but did not achieve the expected standard</w:t>
            </w:r>
          </w:p>
        </w:tc>
      </w:tr>
      <w:tr w:rsidR="001518FB" w:rsidRPr="009A632D" w14:paraId="1F3C4862" w14:textId="7CDDA82D" w:rsidTr="001518FB">
        <w:trPr>
          <w:trHeight w:val="680"/>
        </w:trPr>
        <w:tc>
          <w:tcPr>
            <w:tcW w:w="2571" w:type="dxa"/>
            <w:tcBorders>
              <w:top w:val="single" w:sz="4" w:space="0" w:color="auto"/>
              <w:left w:val="single" w:sz="4" w:space="0" w:color="000000"/>
              <w:bottom w:val="single" w:sz="4" w:space="0" w:color="auto"/>
              <w:right w:val="single" w:sz="4" w:space="0" w:color="000000"/>
            </w:tcBorders>
          </w:tcPr>
          <w:p w14:paraId="37EB2B07" w14:textId="447838F7" w:rsidR="001518FB" w:rsidRPr="001518FB" w:rsidRDefault="001518FB" w:rsidP="009876D2">
            <w:pPr>
              <w:ind w:left="55"/>
              <w:jc w:val="both"/>
              <w:rPr>
                <w:rFonts w:asciiTheme="minorHAnsi" w:hAnsiTheme="minorHAnsi" w:cstheme="minorHAnsi"/>
                <w:bCs/>
              </w:rPr>
            </w:pPr>
            <w:r w:rsidRPr="001518FB">
              <w:rPr>
                <w:rFonts w:asciiTheme="minorHAnsi" w:hAnsiTheme="minorHAnsi" w:cstheme="minorHAnsi"/>
                <w:bCs/>
              </w:rPr>
              <w:lastRenderedPageBreak/>
              <w:t xml:space="preserve">For outcomes in the Year 1 Phonics Screening Check to be in line with </w:t>
            </w:r>
            <w:r w:rsidR="009876D2">
              <w:rPr>
                <w:rFonts w:asciiTheme="minorHAnsi" w:hAnsiTheme="minorHAnsi" w:cstheme="minorHAnsi"/>
                <w:bCs/>
              </w:rPr>
              <w:t>n</w:t>
            </w:r>
            <w:r w:rsidRPr="001518FB">
              <w:rPr>
                <w:rFonts w:asciiTheme="minorHAnsi" w:hAnsiTheme="minorHAnsi" w:cstheme="minorHAnsi"/>
                <w:bCs/>
              </w:rPr>
              <w:t>ational</w:t>
            </w:r>
          </w:p>
          <w:p w14:paraId="53DE85AE" w14:textId="77777777" w:rsidR="001518FB" w:rsidRPr="00A60DF9" w:rsidRDefault="001518FB" w:rsidP="00E15B17">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auto"/>
              <w:right w:val="single" w:sz="4" w:space="0" w:color="000000"/>
            </w:tcBorders>
          </w:tcPr>
          <w:p w14:paraId="1ABB51C2" w14:textId="2E039CA3" w:rsidR="001518FB" w:rsidRPr="00A60DF9" w:rsidRDefault="001518FB"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 xml:space="preserve">Outcomes in the Year 1 Phonics Screening Check are in line with </w:t>
            </w:r>
            <w:r w:rsidR="009876D2">
              <w:rPr>
                <w:rFonts w:asciiTheme="minorHAnsi" w:hAnsiTheme="minorHAnsi" w:cstheme="minorHAnsi"/>
              </w:rPr>
              <w:t>n</w:t>
            </w:r>
            <w:r>
              <w:rPr>
                <w:rFonts w:asciiTheme="minorHAnsi" w:hAnsiTheme="minorHAnsi" w:cstheme="minorHAnsi"/>
              </w:rPr>
              <w:t>ational</w:t>
            </w:r>
          </w:p>
        </w:tc>
        <w:tc>
          <w:tcPr>
            <w:tcW w:w="6047" w:type="dxa"/>
            <w:tcBorders>
              <w:top w:val="single" w:sz="4" w:space="0" w:color="auto"/>
              <w:left w:val="single" w:sz="4" w:space="0" w:color="000000"/>
              <w:bottom w:val="single" w:sz="4" w:space="0" w:color="auto"/>
              <w:right w:val="single" w:sz="4" w:space="0" w:color="000000"/>
            </w:tcBorders>
          </w:tcPr>
          <w:p w14:paraId="3FD227FE" w14:textId="2BB2B976" w:rsidR="001518FB" w:rsidRDefault="002B0AF1"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Outcomes increased from 37% in 2021 / 22 to 75% in 2022 / 23 (</w:t>
            </w:r>
            <w:r w:rsidR="009876D2">
              <w:rPr>
                <w:rFonts w:asciiTheme="minorHAnsi" w:hAnsiTheme="minorHAnsi" w:cstheme="minorHAnsi"/>
              </w:rPr>
              <w:t>n</w:t>
            </w:r>
            <w:r>
              <w:rPr>
                <w:rFonts w:asciiTheme="minorHAnsi" w:hAnsiTheme="minorHAnsi" w:cstheme="minorHAnsi"/>
              </w:rPr>
              <w:t>ational = 79%)</w:t>
            </w:r>
          </w:p>
          <w:p w14:paraId="3BD6BD99" w14:textId="4626BCA0" w:rsidR="002B0AF1" w:rsidRDefault="002B0AF1"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 xml:space="preserve">Although outcomes were below </w:t>
            </w:r>
            <w:r w:rsidR="009876D2">
              <w:rPr>
                <w:rFonts w:asciiTheme="minorHAnsi" w:hAnsiTheme="minorHAnsi" w:cstheme="minorHAnsi"/>
              </w:rPr>
              <w:t>n</w:t>
            </w:r>
            <w:r>
              <w:rPr>
                <w:rFonts w:asciiTheme="minorHAnsi" w:hAnsiTheme="minorHAnsi" w:cstheme="minorHAnsi"/>
              </w:rPr>
              <w:t>ational, this marks a significant improvement from the outcomes of the previous year</w:t>
            </w:r>
          </w:p>
          <w:p w14:paraId="5E89D3D0" w14:textId="3699E965" w:rsidR="002B0AF1" w:rsidRDefault="002B0AF1"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Year 1 and 2 Phonics needs to be a key focus for School Led Tutoring next year</w:t>
            </w:r>
          </w:p>
        </w:tc>
      </w:tr>
      <w:tr w:rsidR="001518FB" w:rsidRPr="009A632D" w14:paraId="75991022" w14:textId="5BF6B83E" w:rsidTr="001518FB">
        <w:trPr>
          <w:trHeight w:val="680"/>
        </w:trPr>
        <w:tc>
          <w:tcPr>
            <w:tcW w:w="2571" w:type="dxa"/>
            <w:tcBorders>
              <w:top w:val="single" w:sz="4" w:space="0" w:color="auto"/>
              <w:left w:val="single" w:sz="4" w:space="0" w:color="000000"/>
              <w:bottom w:val="single" w:sz="4" w:space="0" w:color="000000"/>
              <w:right w:val="single" w:sz="4" w:space="0" w:color="000000"/>
            </w:tcBorders>
          </w:tcPr>
          <w:p w14:paraId="66B1A753" w14:textId="77777777" w:rsidR="001518FB" w:rsidRPr="001518FB" w:rsidRDefault="001518FB" w:rsidP="009876D2">
            <w:pPr>
              <w:ind w:left="55"/>
              <w:jc w:val="both"/>
              <w:rPr>
                <w:rFonts w:asciiTheme="minorHAnsi" w:hAnsiTheme="minorHAnsi" w:cstheme="minorHAnsi"/>
                <w:bCs/>
              </w:rPr>
            </w:pPr>
            <w:r w:rsidRPr="001518FB">
              <w:rPr>
                <w:rFonts w:asciiTheme="minorHAnsi" w:hAnsiTheme="minorHAnsi" w:cstheme="minorHAnsi"/>
                <w:bCs/>
              </w:rPr>
              <w:t>To improve whole school attendance</w:t>
            </w:r>
          </w:p>
          <w:p w14:paraId="486CFF2E" w14:textId="77777777" w:rsidR="001518FB" w:rsidRPr="002D6F25" w:rsidRDefault="001518FB" w:rsidP="00E15B17">
            <w:pPr>
              <w:pStyle w:val="ListParagraph"/>
              <w:ind w:left="415"/>
              <w:rPr>
                <w:rFonts w:asciiTheme="minorHAnsi" w:hAnsiTheme="minorHAnsi" w:cstheme="minorHAnsi"/>
                <w:bCs/>
              </w:rPr>
            </w:pPr>
          </w:p>
        </w:tc>
        <w:tc>
          <w:tcPr>
            <w:tcW w:w="6215" w:type="dxa"/>
            <w:tcBorders>
              <w:top w:val="single" w:sz="4" w:space="0" w:color="auto"/>
              <w:left w:val="single" w:sz="4" w:space="0" w:color="000000"/>
              <w:bottom w:val="single" w:sz="4" w:space="0" w:color="000000"/>
              <w:right w:val="single" w:sz="4" w:space="0" w:color="000000"/>
            </w:tcBorders>
          </w:tcPr>
          <w:p w14:paraId="1886745C" w14:textId="77777777" w:rsidR="001518FB" w:rsidRDefault="001518FB" w:rsidP="00E15B17">
            <w:pPr>
              <w:pStyle w:val="ListParagraph"/>
              <w:numPr>
                <w:ilvl w:val="0"/>
                <w:numId w:val="8"/>
              </w:numPr>
              <w:ind w:left="463"/>
              <w:rPr>
                <w:rFonts w:asciiTheme="minorHAnsi" w:hAnsiTheme="minorHAnsi" w:cstheme="minorHAnsi"/>
              </w:rPr>
            </w:pPr>
            <w:r>
              <w:rPr>
                <w:rFonts w:asciiTheme="minorHAnsi" w:hAnsiTheme="minorHAnsi" w:cstheme="minorHAnsi"/>
              </w:rPr>
              <w:t>Overall attendance is at least 95%</w:t>
            </w:r>
          </w:p>
          <w:p w14:paraId="792AAF6E" w14:textId="77777777" w:rsidR="001518FB" w:rsidRPr="00A60DF9" w:rsidRDefault="001518FB" w:rsidP="00E15B17">
            <w:pPr>
              <w:pStyle w:val="ListParagraph"/>
              <w:numPr>
                <w:ilvl w:val="0"/>
                <w:numId w:val="8"/>
              </w:numPr>
              <w:ind w:left="463"/>
              <w:rPr>
                <w:rFonts w:asciiTheme="minorHAnsi" w:hAnsiTheme="minorHAnsi" w:cstheme="minorHAnsi"/>
              </w:rPr>
            </w:pPr>
            <w:r>
              <w:rPr>
                <w:rFonts w:asciiTheme="minorHAnsi" w:hAnsiTheme="minorHAnsi" w:cstheme="minorHAnsi"/>
              </w:rPr>
              <w:t>Persistent absence is below 15%</w:t>
            </w:r>
          </w:p>
        </w:tc>
        <w:tc>
          <w:tcPr>
            <w:tcW w:w="6047" w:type="dxa"/>
            <w:tcBorders>
              <w:top w:val="single" w:sz="4" w:space="0" w:color="auto"/>
              <w:left w:val="single" w:sz="4" w:space="0" w:color="000000"/>
              <w:bottom w:val="single" w:sz="4" w:space="0" w:color="000000"/>
              <w:right w:val="single" w:sz="4" w:space="0" w:color="000000"/>
            </w:tcBorders>
          </w:tcPr>
          <w:p w14:paraId="294CFFFE" w14:textId="62D60299" w:rsidR="001518FB" w:rsidRDefault="000A6350"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Overall attendance for 2022 / 23 was 93.98%</w:t>
            </w:r>
          </w:p>
          <w:p w14:paraId="2CE548B5" w14:textId="77777777" w:rsidR="000A6350" w:rsidRDefault="000A6350"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Persistent absence for 2022 / 23 was 21.2%</w:t>
            </w:r>
          </w:p>
          <w:p w14:paraId="016405CE" w14:textId="77777777" w:rsidR="000A6350" w:rsidRDefault="000A6350"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Attendance was impacted by a chickenpox outbreak across the school in Terms 2 and 3</w:t>
            </w:r>
          </w:p>
          <w:p w14:paraId="79D9F13E" w14:textId="23EF0AAA" w:rsidR="000A6350" w:rsidRDefault="000A6350"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 xml:space="preserve">A number of families moved area during last year (with Social Services support) and were unable to attend school for a period of time whilst new schools were </w:t>
            </w:r>
            <w:r w:rsidR="009876D2">
              <w:rPr>
                <w:rFonts w:asciiTheme="minorHAnsi" w:hAnsiTheme="minorHAnsi" w:cstheme="minorHAnsi"/>
              </w:rPr>
              <w:t>sought</w:t>
            </w:r>
            <w:r>
              <w:rPr>
                <w:rFonts w:asciiTheme="minorHAnsi" w:hAnsiTheme="minorHAnsi" w:cstheme="minorHAnsi"/>
              </w:rPr>
              <w:t>. This impacted significantly upon persistent absence data</w:t>
            </w:r>
          </w:p>
          <w:p w14:paraId="23070B20" w14:textId="168A8E97" w:rsidR="000A6350" w:rsidRDefault="000A6350" w:rsidP="009876D2">
            <w:pPr>
              <w:pStyle w:val="ListParagraph"/>
              <w:numPr>
                <w:ilvl w:val="0"/>
                <w:numId w:val="8"/>
              </w:numPr>
              <w:ind w:left="463"/>
              <w:jc w:val="both"/>
              <w:rPr>
                <w:rFonts w:asciiTheme="minorHAnsi" w:hAnsiTheme="minorHAnsi" w:cstheme="minorHAnsi"/>
              </w:rPr>
            </w:pPr>
            <w:r>
              <w:rPr>
                <w:rFonts w:asciiTheme="minorHAnsi" w:hAnsiTheme="minorHAnsi" w:cstheme="minorHAnsi"/>
              </w:rPr>
              <w:t>In the next academic year, the school will continue to work closely with the AAP and external agencies to ensure good attendance from all</w:t>
            </w:r>
          </w:p>
        </w:tc>
      </w:tr>
    </w:tbl>
    <w:p w14:paraId="0C0CEE40" w14:textId="29DC2CF8" w:rsidR="001518FB" w:rsidRDefault="001518FB" w:rsidP="001518FB">
      <w:pPr>
        <w:pStyle w:val="Heading2"/>
      </w:pPr>
    </w:p>
    <w:p w14:paraId="7EB5E2EF" w14:textId="22CFD78C" w:rsidR="0007771B" w:rsidRDefault="0007771B" w:rsidP="0007771B"/>
    <w:p w14:paraId="1A8CDEEB" w14:textId="77777777" w:rsidR="0007771B" w:rsidRPr="0007771B" w:rsidRDefault="0007771B" w:rsidP="0007771B"/>
    <w:p w14:paraId="65CD001B" w14:textId="77777777" w:rsidR="00C203CA" w:rsidRPr="00A60DF9" w:rsidRDefault="00C203CA" w:rsidP="00C203CA">
      <w:pPr>
        <w:spacing w:after="120" w:line="240" w:lineRule="auto"/>
        <w:ind w:hanging="10"/>
        <w:rPr>
          <w:rFonts w:asciiTheme="minorHAnsi" w:eastAsia="Arial" w:hAnsiTheme="minorHAnsi" w:cstheme="minorHAnsi"/>
          <w:b/>
          <w:bCs/>
          <w:color w:val="0D0D0D"/>
          <w:sz w:val="24"/>
          <w:highlight w:val="yellow"/>
        </w:rPr>
      </w:pPr>
    </w:p>
    <w:sectPr w:rsidR="00C203CA" w:rsidRPr="00A60DF9" w:rsidSect="001518FB">
      <w:pgSz w:w="16840" w:h="11905" w:orient="landscape"/>
      <w:pgMar w:top="1134" w:right="1140" w:bottom="1378" w:left="851"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2989" w14:textId="77777777" w:rsidR="007E7DCE" w:rsidRDefault="007E7DCE">
      <w:pPr>
        <w:spacing w:after="0" w:line="240" w:lineRule="auto"/>
      </w:pPr>
      <w:r>
        <w:separator/>
      </w:r>
    </w:p>
  </w:endnote>
  <w:endnote w:type="continuationSeparator" w:id="0">
    <w:p w14:paraId="738BACC2" w14:textId="77777777" w:rsidR="007E7DCE" w:rsidRDefault="007E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1CCD" w14:textId="77777777" w:rsidR="00377A6C" w:rsidRDefault="00372E8F">
    <w:pPr>
      <w:spacing w:after="0"/>
      <w:ind w:right="222"/>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8E27" w14:textId="77777777" w:rsidR="00377A6C" w:rsidRDefault="00372E8F">
    <w:pPr>
      <w:spacing w:after="0"/>
      <w:ind w:right="222"/>
      <w:jc w:val="center"/>
    </w:pPr>
    <w:r>
      <w:fldChar w:fldCharType="begin"/>
    </w:r>
    <w:r>
      <w:instrText xml:space="preserve"> PAGE   \* MERGEFORMAT </w:instrText>
    </w:r>
    <w:r>
      <w:fldChar w:fldCharType="separate"/>
    </w:r>
    <w:r w:rsidR="00016CD5" w:rsidRPr="00016CD5">
      <w:rPr>
        <w:rFonts w:ascii="Arial" w:eastAsia="Arial" w:hAnsi="Arial" w:cs="Arial"/>
        <w:noProof/>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8F4" w14:textId="77777777" w:rsidR="00377A6C" w:rsidRDefault="00372E8F">
    <w:pPr>
      <w:spacing w:after="0"/>
      <w:ind w:right="222"/>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AC93" w14:textId="77777777" w:rsidR="007E7DCE" w:rsidRDefault="007E7DCE">
      <w:pPr>
        <w:spacing w:after="0" w:line="240" w:lineRule="auto"/>
      </w:pPr>
      <w:r>
        <w:separator/>
      </w:r>
    </w:p>
  </w:footnote>
  <w:footnote w:type="continuationSeparator" w:id="0">
    <w:p w14:paraId="49B47221" w14:textId="77777777" w:rsidR="007E7DCE" w:rsidRDefault="007E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04"/>
    <w:multiLevelType w:val="hybridMultilevel"/>
    <w:tmpl w:val="BED8EA2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4D17539"/>
    <w:multiLevelType w:val="hybridMultilevel"/>
    <w:tmpl w:val="58B0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B4313"/>
    <w:multiLevelType w:val="hybridMultilevel"/>
    <w:tmpl w:val="DA0EC3CE"/>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5C263AF"/>
    <w:multiLevelType w:val="hybridMultilevel"/>
    <w:tmpl w:val="A4E427D0"/>
    <w:lvl w:ilvl="0" w:tplc="9828DC94">
      <w:start w:val="1"/>
      <w:numFmt w:val="bullet"/>
      <w:lvlText w:val="-"/>
      <w:lvlJc w:val="left"/>
      <w:pPr>
        <w:ind w:left="666" w:hanging="360"/>
      </w:pPr>
      <w:rPr>
        <w:rFonts w:ascii="Calibri" w:eastAsia="Arial" w:hAnsi="Calibri" w:cs="Calibri" w:hint="default"/>
        <w:color w:val="0D0D0D"/>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4" w15:restartNumberingAfterBreak="0">
    <w:nsid w:val="1DF56A41"/>
    <w:multiLevelType w:val="hybridMultilevel"/>
    <w:tmpl w:val="2144A402"/>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5" w15:restartNumberingAfterBreak="0">
    <w:nsid w:val="23577A5E"/>
    <w:multiLevelType w:val="hybridMultilevel"/>
    <w:tmpl w:val="890A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E2A39"/>
    <w:multiLevelType w:val="hybridMultilevel"/>
    <w:tmpl w:val="A5089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B5BC7"/>
    <w:multiLevelType w:val="hybridMultilevel"/>
    <w:tmpl w:val="1C7AE972"/>
    <w:lvl w:ilvl="0" w:tplc="FFFFFFFF">
      <w:start w:val="1"/>
      <w:numFmt w:val="decimal"/>
      <w:lvlText w:val="%1."/>
      <w:lvlJc w:val="left"/>
      <w:pPr>
        <w:ind w:left="415" w:hanging="360"/>
      </w:pPr>
      <w:rPr>
        <w:rFonts w:hint="default"/>
      </w:rPr>
    </w:lvl>
    <w:lvl w:ilvl="1" w:tplc="FFFFFFFF" w:tentative="1">
      <w:start w:val="1"/>
      <w:numFmt w:val="lowerLetter"/>
      <w:lvlText w:val="%2."/>
      <w:lvlJc w:val="left"/>
      <w:pPr>
        <w:ind w:left="1135" w:hanging="360"/>
      </w:pPr>
    </w:lvl>
    <w:lvl w:ilvl="2" w:tplc="FFFFFFFF" w:tentative="1">
      <w:start w:val="1"/>
      <w:numFmt w:val="lowerRoman"/>
      <w:lvlText w:val="%3."/>
      <w:lvlJc w:val="right"/>
      <w:pPr>
        <w:ind w:left="1855" w:hanging="180"/>
      </w:pPr>
    </w:lvl>
    <w:lvl w:ilvl="3" w:tplc="FFFFFFFF" w:tentative="1">
      <w:start w:val="1"/>
      <w:numFmt w:val="decimal"/>
      <w:lvlText w:val="%4."/>
      <w:lvlJc w:val="left"/>
      <w:pPr>
        <w:ind w:left="2575" w:hanging="360"/>
      </w:pPr>
    </w:lvl>
    <w:lvl w:ilvl="4" w:tplc="FFFFFFFF" w:tentative="1">
      <w:start w:val="1"/>
      <w:numFmt w:val="lowerLetter"/>
      <w:lvlText w:val="%5."/>
      <w:lvlJc w:val="left"/>
      <w:pPr>
        <w:ind w:left="3295" w:hanging="360"/>
      </w:pPr>
    </w:lvl>
    <w:lvl w:ilvl="5" w:tplc="FFFFFFFF" w:tentative="1">
      <w:start w:val="1"/>
      <w:numFmt w:val="lowerRoman"/>
      <w:lvlText w:val="%6."/>
      <w:lvlJc w:val="right"/>
      <w:pPr>
        <w:ind w:left="4015" w:hanging="180"/>
      </w:pPr>
    </w:lvl>
    <w:lvl w:ilvl="6" w:tplc="FFFFFFFF" w:tentative="1">
      <w:start w:val="1"/>
      <w:numFmt w:val="decimal"/>
      <w:lvlText w:val="%7."/>
      <w:lvlJc w:val="left"/>
      <w:pPr>
        <w:ind w:left="4735" w:hanging="360"/>
      </w:pPr>
    </w:lvl>
    <w:lvl w:ilvl="7" w:tplc="FFFFFFFF" w:tentative="1">
      <w:start w:val="1"/>
      <w:numFmt w:val="lowerLetter"/>
      <w:lvlText w:val="%8."/>
      <w:lvlJc w:val="left"/>
      <w:pPr>
        <w:ind w:left="5455" w:hanging="360"/>
      </w:pPr>
    </w:lvl>
    <w:lvl w:ilvl="8" w:tplc="FFFFFFFF" w:tentative="1">
      <w:start w:val="1"/>
      <w:numFmt w:val="lowerRoman"/>
      <w:lvlText w:val="%9."/>
      <w:lvlJc w:val="right"/>
      <w:pPr>
        <w:ind w:left="6175" w:hanging="180"/>
      </w:pPr>
    </w:lvl>
  </w:abstractNum>
  <w:abstractNum w:abstractNumId="8" w15:restartNumberingAfterBreak="0">
    <w:nsid w:val="34F27403"/>
    <w:multiLevelType w:val="hybridMultilevel"/>
    <w:tmpl w:val="B26A2CB4"/>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9" w15:restartNumberingAfterBreak="0">
    <w:nsid w:val="44D44C50"/>
    <w:multiLevelType w:val="hybridMultilevel"/>
    <w:tmpl w:val="1C7AE972"/>
    <w:lvl w:ilvl="0" w:tplc="E50C93AE">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0" w15:restartNumberingAfterBreak="0">
    <w:nsid w:val="4876172E"/>
    <w:multiLevelType w:val="hybridMultilevel"/>
    <w:tmpl w:val="FB883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916DC"/>
    <w:multiLevelType w:val="hybridMultilevel"/>
    <w:tmpl w:val="59F8D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134C5"/>
    <w:multiLevelType w:val="hybridMultilevel"/>
    <w:tmpl w:val="459A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D41768"/>
    <w:multiLevelType w:val="hybridMultilevel"/>
    <w:tmpl w:val="37FC08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E237A"/>
    <w:multiLevelType w:val="hybridMultilevel"/>
    <w:tmpl w:val="75DAAD0E"/>
    <w:lvl w:ilvl="0" w:tplc="08090019">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5" w15:restartNumberingAfterBreak="0">
    <w:nsid w:val="626C05C0"/>
    <w:multiLevelType w:val="hybridMultilevel"/>
    <w:tmpl w:val="4B20A022"/>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C9651A"/>
    <w:multiLevelType w:val="hybridMultilevel"/>
    <w:tmpl w:val="5958DA3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64AB4BC6"/>
    <w:multiLevelType w:val="hybridMultilevel"/>
    <w:tmpl w:val="C808548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CA6DA5"/>
    <w:multiLevelType w:val="hybridMultilevel"/>
    <w:tmpl w:val="C964771E"/>
    <w:lvl w:ilvl="0" w:tplc="0196205C">
      <w:start w:val="1"/>
      <w:numFmt w:val="bullet"/>
      <w:lvlText w:val="-"/>
      <w:lvlJc w:val="left"/>
      <w:pPr>
        <w:ind w:left="666" w:hanging="360"/>
      </w:pPr>
      <w:rPr>
        <w:rFonts w:ascii="Calibri" w:eastAsia="Calibri" w:hAnsi="Calibri" w:cs="Calibri"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9" w15:restartNumberingAfterBreak="0">
    <w:nsid w:val="6B266402"/>
    <w:multiLevelType w:val="hybridMultilevel"/>
    <w:tmpl w:val="64384EEC"/>
    <w:lvl w:ilvl="0" w:tplc="08090005">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15:restartNumberingAfterBreak="0">
    <w:nsid w:val="77815BEA"/>
    <w:multiLevelType w:val="hybridMultilevel"/>
    <w:tmpl w:val="D4C2D0D8"/>
    <w:lvl w:ilvl="0" w:tplc="08090019">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1" w15:restartNumberingAfterBreak="0">
    <w:nsid w:val="7E834018"/>
    <w:multiLevelType w:val="hybridMultilevel"/>
    <w:tmpl w:val="948C4012"/>
    <w:lvl w:ilvl="0" w:tplc="77B4A828">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abstractNumId w:val="21"/>
  </w:num>
  <w:num w:numId="2">
    <w:abstractNumId w:val="9"/>
  </w:num>
  <w:num w:numId="3">
    <w:abstractNumId w:val="0"/>
  </w:num>
  <w:num w:numId="4">
    <w:abstractNumId w:val="20"/>
  </w:num>
  <w:num w:numId="5">
    <w:abstractNumId w:val="14"/>
  </w:num>
  <w:num w:numId="6">
    <w:abstractNumId w:val="7"/>
  </w:num>
  <w:num w:numId="7">
    <w:abstractNumId w:val="13"/>
  </w:num>
  <w:num w:numId="8">
    <w:abstractNumId w:val="6"/>
  </w:num>
  <w:num w:numId="9">
    <w:abstractNumId w:val="10"/>
  </w:num>
  <w:num w:numId="10">
    <w:abstractNumId w:val="19"/>
  </w:num>
  <w:num w:numId="11">
    <w:abstractNumId w:val="18"/>
  </w:num>
  <w:num w:numId="12">
    <w:abstractNumId w:val="3"/>
  </w:num>
  <w:num w:numId="13">
    <w:abstractNumId w:val="11"/>
  </w:num>
  <w:num w:numId="14">
    <w:abstractNumId w:val="17"/>
  </w:num>
  <w:num w:numId="15">
    <w:abstractNumId w:val="15"/>
  </w:num>
  <w:num w:numId="16">
    <w:abstractNumId w:val="2"/>
  </w:num>
  <w:num w:numId="17">
    <w:abstractNumId w:val="4"/>
  </w:num>
  <w:num w:numId="18">
    <w:abstractNumId w:val="8"/>
  </w:num>
  <w:num w:numId="19">
    <w:abstractNumId w:val="12"/>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6C"/>
    <w:rsid w:val="000154AE"/>
    <w:rsid w:val="00016CD5"/>
    <w:rsid w:val="0007771B"/>
    <w:rsid w:val="000A6350"/>
    <w:rsid w:val="001518FB"/>
    <w:rsid w:val="001E0F76"/>
    <w:rsid w:val="002072FA"/>
    <w:rsid w:val="0025063F"/>
    <w:rsid w:val="002A4ED1"/>
    <w:rsid w:val="002B0AF1"/>
    <w:rsid w:val="002D174C"/>
    <w:rsid w:val="002D6F25"/>
    <w:rsid w:val="003230DB"/>
    <w:rsid w:val="00330B7D"/>
    <w:rsid w:val="00372E8F"/>
    <w:rsid w:val="00377A6C"/>
    <w:rsid w:val="003D6431"/>
    <w:rsid w:val="00431742"/>
    <w:rsid w:val="004317B5"/>
    <w:rsid w:val="00453ED4"/>
    <w:rsid w:val="00464354"/>
    <w:rsid w:val="004C0DAD"/>
    <w:rsid w:val="004C0E96"/>
    <w:rsid w:val="00562D9F"/>
    <w:rsid w:val="005A2DE7"/>
    <w:rsid w:val="005B3711"/>
    <w:rsid w:val="005F4DC3"/>
    <w:rsid w:val="006351C9"/>
    <w:rsid w:val="0068507C"/>
    <w:rsid w:val="00770FEC"/>
    <w:rsid w:val="007E7DCE"/>
    <w:rsid w:val="00804612"/>
    <w:rsid w:val="0084765D"/>
    <w:rsid w:val="00885494"/>
    <w:rsid w:val="008A1037"/>
    <w:rsid w:val="008C6120"/>
    <w:rsid w:val="00931B40"/>
    <w:rsid w:val="00932AA6"/>
    <w:rsid w:val="0094431E"/>
    <w:rsid w:val="009876D2"/>
    <w:rsid w:val="009A632D"/>
    <w:rsid w:val="009E343E"/>
    <w:rsid w:val="00A60DF9"/>
    <w:rsid w:val="00A71855"/>
    <w:rsid w:val="00A73C58"/>
    <w:rsid w:val="00A977D6"/>
    <w:rsid w:val="00B11746"/>
    <w:rsid w:val="00B3794C"/>
    <w:rsid w:val="00B75B78"/>
    <w:rsid w:val="00B95116"/>
    <w:rsid w:val="00C203CA"/>
    <w:rsid w:val="00C225F6"/>
    <w:rsid w:val="00C46F47"/>
    <w:rsid w:val="00C926F7"/>
    <w:rsid w:val="00D2486A"/>
    <w:rsid w:val="00D431B8"/>
    <w:rsid w:val="00DA41E3"/>
    <w:rsid w:val="00DE2F7D"/>
    <w:rsid w:val="00E1413C"/>
    <w:rsid w:val="00E15B17"/>
    <w:rsid w:val="00E4450D"/>
    <w:rsid w:val="00F64837"/>
    <w:rsid w:val="00F6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ED4B"/>
  <w15:docId w15:val="{B95747B8-8757-4BAB-ABE5-52717168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autoRedefine/>
    <w:uiPriority w:val="9"/>
    <w:unhideWhenUsed/>
    <w:qFormat/>
    <w:rsid w:val="00330B7D"/>
    <w:pPr>
      <w:keepNext/>
      <w:keepLines/>
      <w:spacing w:before="120" w:after="120" w:line="240" w:lineRule="auto"/>
      <w:ind w:left="11" w:hanging="11"/>
      <w:outlineLvl w:val="0"/>
    </w:pPr>
    <w:rPr>
      <w:rFonts w:asciiTheme="majorHAnsi" w:eastAsia="Arial" w:hAnsiTheme="majorHAnsi" w:cs="Arial"/>
      <w:color w:val="44546A" w:themeColor="text2"/>
      <w:sz w:val="36"/>
    </w:rPr>
  </w:style>
  <w:style w:type="paragraph" w:styleId="Heading2">
    <w:name w:val="heading 2"/>
    <w:next w:val="Normal"/>
    <w:link w:val="Heading2Char"/>
    <w:autoRedefine/>
    <w:uiPriority w:val="9"/>
    <w:unhideWhenUsed/>
    <w:qFormat/>
    <w:rsid w:val="000154AE"/>
    <w:pPr>
      <w:keepNext/>
      <w:keepLines/>
      <w:spacing w:before="120" w:after="120" w:line="240" w:lineRule="auto"/>
      <w:ind w:left="11" w:hanging="11"/>
      <w:jc w:val="both"/>
      <w:outlineLvl w:val="1"/>
    </w:pPr>
    <w:rPr>
      <w:rFonts w:eastAsia="Arial" w:cs="Arial"/>
      <w:b/>
      <w:color w:val="104F75"/>
      <w:sz w:val="36"/>
    </w:rPr>
  </w:style>
  <w:style w:type="paragraph" w:styleId="Heading3">
    <w:name w:val="heading 3"/>
    <w:next w:val="Normal"/>
    <w:link w:val="Heading3Char"/>
    <w:uiPriority w:val="9"/>
    <w:unhideWhenUsed/>
    <w:qFormat/>
    <w:pPr>
      <w:keepNext/>
      <w:keepLines/>
      <w:spacing w:after="234"/>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uiPriority w:val="9"/>
    <w:rsid w:val="000154AE"/>
    <w:rPr>
      <w:rFonts w:eastAsia="Arial" w:cs="Arial"/>
      <w:b/>
      <w:color w:val="104F75"/>
      <w:sz w:val="36"/>
    </w:rPr>
  </w:style>
  <w:style w:type="character" w:customStyle="1" w:styleId="Heading1Char">
    <w:name w:val="Heading 1 Char"/>
    <w:link w:val="Heading1"/>
    <w:uiPriority w:val="9"/>
    <w:rsid w:val="00330B7D"/>
    <w:rPr>
      <w:rFonts w:asciiTheme="majorHAnsi" w:eastAsia="Arial" w:hAnsiTheme="majorHAnsi" w:cs="Arial"/>
      <w:color w:val="44546A" w:themeColor="text2"/>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AD"/>
    <w:rPr>
      <w:rFonts w:ascii="Segoe UI" w:eastAsia="Calibri" w:hAnsi="Segoe UI" w:cs="Segoe UI"/>
      <w:color w:val="000000"/>
      <w:sz w:val="18"/>
      <w:szCs w:val="18"/>
    </w:rPr>
  </w:style>
  <w:style w:type="paragraph" w:styleId="ListParagraph">
    <w:name w:val="List Paragraph"/>
    <w:basedOn w:val="Normal"/>
    <w:uiPriority w:val="34"/>
    <w:qFormat/>
    <w:rsid w:val="00E4450D"/>
    <w:pPr>
      <w:ind w:left="720"/>
      <w:contextualSpacing/>
    </w:pPr>
  </w:style>
  <w:style w:type="table" w:styleId="TableGrid0">
    <w:name w:val="Table Grid"/>
    <w:basedOn w:val="TableNormal"/>
    <w:uiPriority w:val="39"/>
    <w:rsid w:val="00330B7D"/>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746"/>
    <w:rPr>
      <w:color w:val="0563C1" w:themeColor="hyperlink"/>
      <w:u w:val="single"/>
    </w:rPr>
  </w:style>
  <w:style w:type="character" w:styleId="UnresolvedMention">
    <w:name w:val="Unresolved Mention"/>
    <w:basedOn w:val="DefaultParagraphFont"/>
    <w:uiPriority w:val="99"/>
    <w:semiHidden/>
    <w:unhideWhenUsed/>
    <w:rsid w:val="00B11746"/>
    <w:rPr>
      <w:color w:val="605E5C"/>
      <w:shd w:val="clear" w:color="auto" w:fill="E1DFDD"/>
    </w:rPr>
  </w:style>
  <w:style w:type="paragraph" w:customStyle="1" w:styleId="TableRow">
    <w:name w:val="TableRow"/>
    <w:rsid w:val="00B95116"/>
    <w:pPr>
      <w:suppressAutoHyphens/>
      <w:autoSpaceDN w:val="0"/>
      <w:spacing w:before="60" w:after="60" w:line="240" w:lineRule="auto"/>
      <w:ind w:left="57" w:right="57"/>
    </w:pPr>
    <w:rPr>
      <w:rFonts w:ascii="Arial" w:eastAsia="Times New Roman" w:hAnsi="Arial" w:cs="Times New Roman"/>
      <w:color w:val="0D0D0D"/>
      <w:sz w:val="24"/>
      <w:szCs w:val="24"/>
    </w:rPr>
  </w:style>
  <w:style w:type="character" w:styleId="FollowedHyperlink">
    <w:name w:val="FollowedHyperlink"/>
    <w:basedOn w:val="DefaultParagraphFont"/>
    <w:uiPriority w:val="99"/>
    <w:semiHidden/>
    <w:unhideWhenUsed/>
    <w:rsid w:val="00C225F6"/>
    <w:rPr>
      <w:color w:val="954F72" w:themeColor="followedHyperlink"/>
      <w:u w:val="single"/>
    </w:rPr>
  </w:style>
  <w:style w:type="paragraph" w:customStyle="1" w:styleId="TableRowCentered">
    <w:name w:val="TableRowCentered"/>
    <w:basedOn w:val="TableRow"/>
    <w:rsid w:val="00932AA6"/>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81514">
      <w:bodyDiv w:val="1"/>
      <w:marLeft w:val="0"/>
      <w:marRight w:val="0"/>
      <w:marTop w:val="0"/>
      <w:marBottom w:val="0"/>
      <w:divBdr>
        <w:top w:val="none" w:sz="0" w:space="0" w:color="auto"/>
        <w:left w:val="none" w:sz="0" w:space="0" w:color="auto"/>
        <w:bottom w:val="none" w:sz="0" w:space="0" w:color="auto"/>
        <w:right w:val="none" w:sz="0" w:space="0" w:color="auto"/>
      </w:divBdr>
    </w:div>
    <w:div w:id="446581350">
      <w:bodyDiv w:val="1"/>
      <w:marLeft w:val="0"/>
      <w:marRight w:val="0"/>
      <w:marTop w:val="0"/>
      <w:marBottom w:val="0"/>
      <w:divBdr>
        <w:top w:val="none" w:sz="0" w:space="0" w:color="auto"/>
        <w:left w:val="none" w:sz="0" w:space="0" w:color="auto"/>
        <w:bottom w:val="none" w:sz="0" w:space="0" w:color="auto"/>
        <w:right w:val="none" w:sz="0" w:space="0" w:color="auto"/>
      </w:divBdr>
    </w:div>
    <w:div w:id="503906795">
      <w:bodyDiv w:val="1"/>
      <w:marLeft w:val="0"/>
      <w:marRight w:val="0"/>
      <w:marTop w:val="0"/>
      <w:marBottom w:val="0"/>
      <w:divBdr>
        <w:top w:val="none" w:sz="0" w:space="0" w:color="auto"/>
        <w:left w:val="none" w:sz="0" w:space="0" w:color="auto"/>
        <w:bottom w:val="none" w:sz="0" w:space="0" w:color="auto"/>
        <w:right w:val="none" w:sz="0" w:space="0" w:color="auto"/>
      </w:divBdr>
    </w:div>
    <w:div w:id="104748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indfulnessinschools.org/mindfulness-in-education/why-do-it/"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sa-support.co.uk/about-elsa-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D5F4810D374CB7F79262745BA229" ma:contentTypeVersion="17" ma:contentTypeDescription="Create a new document." ma:contentTypeScope="" ma:versionID="8878bbf3a2966f721aabda2e9304dd12">
  <xsd:schema xmlns:xsd="http://www.w3.org/2001/XMLSchema" xmlns:xs="http://www.w3.org/2001/XMLSchema" xmlns:p="http://schemas.microsoft.com/office/2006/metadata/properties" xmlns:ns3="88c38c7a-543d-4d3e-828a-f00ae7d904c3" xmlns:ns4="d39208c8-3092-4ef6-afd3-548c8be0a278" targetNamespace="http://schemas.microsoft.com/office/2006/metadata/properties" ma:root="true" ma:fieldsID="6635e25d0d48b0c90d57f2006b132d5b" ns3:_="" ns4:_="">
    <xsd:import namespace="88c38c7a-543d-4d3e-828a-f00ae7d904c3"/>
    <xsd:import namespace="d39208c8-3092-4ef6-afd3-548c8be0a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c7a-543d-4d3e-828a-f00ae7d90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208c8-3092-4ef6-afd3-548c8be0a2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c38c7a-543d-4d3e-828a-f00ae7d904c3" xsi:nil="true"/>
  </documentManagement>
</p:properties>
</file>

<file path=customXml/itemProps1.xml><?xml version="1.0" encoding="utf-8"?>
<ds:datastoreItem xmlns:ds="http://schemas.openxmlformats.org/officeDocument/2006/customXml" ds:itemID="{25B87856-D785-45AA-97DB-899E1D92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8c7a-543d-4d3e-828a-f00ae7d904c3"/>
    <ds:schemaRef ds:uri="d39208c8-3092-4ef6-afd3-548c8be0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5EE55-D377-45A8-8B38-09C77A787F28}">
  <ds:schemaRefs>
    <ds:schemaRef ds:uri="http://schemas.microsoft.com/sharepoint/v3/contenttype/forms"/>
  </ds:schemaRefs>
</ds:datastoreItem>
</file>

<file path=customXml/itemProps3.xml><?xml version="1.0" encoding="utf-8"?>
<ds:datastoreItem xmlns:ds="http://schemas.openxmlformats.org/officeDocument/2006/customXml" ds:itemID="{117093B0-FE7F-4800-A1E9-336D69691B6A}">
  <ds:schemaRefs>
    <ds:schemaRef ds:uri="http://schemas.microsoft.com/office/2006/metadata/properties"/>
    <ds:schemaRef ds:uri="http://schemas.openxmlformats.org/package/2006/metadata/core-properties"/>
    <ds:schemaRef ds:uri="d39208c8-3092-4ef6-afd3-548c8be0a278"/>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88c38c7a-543d-4d3e-828a-f00ae7d904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The Howard School</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Lizzie Russell</cp:lastModifiedBy>
  <cp:revision>2</cp:revision>
  <cp:lastPrinted>2023-05-09T12:40:00Z</cp:lastPrinted>
  <dcterms:created xsi:type="dcterms:W3CDTF">2023-11-28T09:20:00Z</dcterms:created>
  <dcterms:modified xsi:type="dcterms:W3CDTF">2023-11-28T09:20:00Z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0x0101000E54D5F4810D374CB7F79262745BA229</vt:lpwstr>
  </property>
</Properties>
</file>